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517FB" w14:textId="77777777" w:rsidR="00586B2A" w:rsidRPr="00BD36C8" w:rsidRDefault="00586B2A" w:rsidP="00586B2A">
      <w:pPr>
        <w:rPr>
          <w:b/>
          <w:bCs/>
          <w:i/>
          <w:iCs/>
          <w:color w:val="FFFFFF" w:themeColor="background1"/>
          <w:szCs w:val="24"/>
          <w:lang w:eastAsia="fr-FR"/>
        </w:rPr>
      </w:pPr>
      <w:r w:rsidRPr="00BD36C8">
        <w:rPr>
          <w:b/>
          <w:bCs/>
          <w:i/>
          <w:iCs/>
          <w:color w:val="FFFFFF" w:themeColor="background1"/>
          <w:szCs w:val="24"/>
          <w:lang w:eastAsia="fr-FR"/>
          <w14:ligatures w14:val="standardContextual"/>
        </w:rPr>
        <mc:AlternateContent>
          <mc:Choice Requires="wps">
            <w:drawing>
              <wp:anchor distT="0" distB="0" distL="114300" distR="114300" simplePos="0" relativeHeight="251658243" behindDoc="1" locked="0" layoutInCell="1" allowOverlap="1" wp14:anchorId="2ABD653B" wp14:editId="633E32D1">
                <wp:simplePos x="0" y="0"/>
                <wp:positionH relativeFrom="column">
                  <wp:posOffset>-902525</wp:posOffset>
                </wp:positionH>
                <wp:positionV relativeFrom="paragraph">
                  <wp:posOffset>-1612859</wp:posOffset>
                </wp:positionV>
                <wp:extent cx="15071725" cy="11369725"/>
                <wp:effectExtent l="0" t="0" r="15875" b="22225"/>
                <wp:wrapNone/>
                <wp:docPr id="2131410159" name="Rectangle 5"/>
                <wp:cNvGraphicFramePr/>
                <a:graphic xmlns:a="http://schemas.openxmlformats.org/drawingml/2006/main">
                  <a:graphicData uri="http://schemas.microsoft.com/office/word/2010/wordprocessingShape">
                    <wps:wsp>
                      <wps:cNvSpPr/>
                      <wps:spPr>
                        <a:xfrm>
                          <a:off x="0" y="0"/>
                          <a:ext cx="15071725" cy="113697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4A4178" id="Rectangle 5" o:spid="_x0000_s1026" style="position:absolute;margin-left:-71.05pt;margin-top:-127pt;width:1186.75pt;height:895.25pt;z-index:-25165823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" fillcolor="#156082 [3204]" strokecolor="#030e13 [484]" strokeweight="1pt"/>
            </w:pict>
          </mc:Fallback>
        </mc:AlternateContent>
      </w:r>
      <w:r w:rsidRPr="00BD36C8">
        <w:rPr>
          <w:b/>
          <w:bCs/>
          <w:i/>
          <w:iCs/>
          <w:color w:val="FFFFFF" w:themeColor="background1"/>
          <w:szCs w:val="24"/>
          <w:lang w:eastAsia="fr-FR"/>
        </w:rPr>
        <w:t>Module 1 : Audit de la situation juridique des personnes et des biens et stratégies patrimoniales civiles</w:t>
      </w:r>
    </w:p>
    <w:p w14:paraId="2B45AAFD" w14:textId="15AFB282" w:rsidR="00586B2A" w:rsidRPr="00BD36C8" w:rsidRDefault="00586B2A" w:rsidP="00586B2A">
      <w:pPr>
        <w:rPr>
          <w:b/>
          <w:bCs/>
          <w:i/>
          <w:iCs/>
          <w:color w:val="FFFFFF" w:themeColor="background1"/>
          <w:szCs w:val="24"/>
          <w:lang w:eastAsia="fr-FR"/>
        </w:rPr>
      </w:pPr>
      <w:r w:rsidRPr="00BD36C8">
        <w:rPr>
          <w:b/>
          <w:bCs/>
          <w:i/>
          <w:iCs/>
          <w:color w:val="FFFFFF" w:themeColor="background1"/>
          <w:szCs w:val="24"/>
          <w:lang w:eastAsia="fr-FR"/>
        </w:rPr>
        <w:t xml:space="preserve">Leçon </w:t>
      </w:r>
      <w:r w:rsidR="00B26279" w:rsidRPr="00BD36C8">
        <w:rPr>
          <w:b/>
          <w:bCs/>
          <w:i/>
          <w:iCs/>
          <w:color w:val="FFFFFF" w:themeColor="background1"/>
          <w:szCs w:val="24"/>
          <w:lang w:eastAsia="fr-FR"/>
        </w:rPr>
        <w:t>6</w:t>
      </w:r>
      <w:r w:rsidRPr="00BD36C8">
        <w:rPr>
          <w:b/>
          <w:bCs/>
          <w:i/>
          <w:iCs/>
          <w:color w:val="FFFFFF" w:themeColor="background1"/>
          <w:szCs w:val="24"/>
          <w:lang w:eastAsia="fr-FR"/>
        </w:rPr>
        <w:t xml:space="preserve"> : Focus sur la gestion du patrimoine </w:t>
      </w:r>
      <w:r w:rsidR="00B26279" w:rsidRPr="00BD36C8">
        <w:rPr>
          <w:b/>
          <w:bCs/>
          <w:i/>
          <w:iCs/>
          <w:color w:val="FFFFFF" w:themeColor="background1"/>
          <w:szCs w:val="24"/>
          <w:lang w:eastAsia="fr-FR"/>
        </w:rPr>
        <w:t>des personnes vulnérables</w:t>
      </w:r>
    </w:p>
    <w:p w14:paraId="7B9C1510" w14:textId="3CA9D9C1" w:rsidR="00255191" w:rsidRPr="00BD36C8" w:rsidRDefault="00255191" w:rsidP="00255191">
      <w:pPr>
        <w:pStyle w:val="CGPC-elearning"/>
      </w:pPr>
      <w:r w:rsidRPr="00BD36C8">
        <mc:AlternateContent>
          <mc:Choice Requires="wps">
            <w:drawing>
              <wp:anchor distT="0" distB="0" distL="114300" distR="114300" simplePos="0" relativeHeight="251658242" behindDoc="1" locked="0" layoutInCell="1" allowOverlap="1" wp14:anchorId="5B138AC4" wp14:editId="02933EC0">
                <wp:simplePos x="0" y="0"/>
                <wp:positionH relativeFrom="column">
                  <wp:posOffset>-903767</wp:posOffset>
                </wp:positionH>
                <wp:positionV relativeFrom="paragraph">
                  <wp:posOffset>-1281592</wp:posOffset>
                </wp:positionV>
                <wp:extent cx="10175358" cy="7783032"/>
                <wp:effectExtent l="0" t="0" r="16510" b="27940"/>
                <wp:wrapNone/>
                <wp:docPr id="52269768" name="Rectangle 10"/>
                <wp:cNvGraphicFramePr/>
                <a:graphic xmlns:a="http://schemas.openxmlformats.org/drawingml/2006/main">
                  <a:graphicData uri="http://schemas.microsoft.com/office/word/2010/wordprocessingShape">
                    <wps:wsp>
                      <wps:cNvSpPr/>
                      <wps:spPr>
                        <a:xfrm>
                          <a:off x="0" y="0"/>
                          <a:ext cx="10175358" cy="7783032"/>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BE0EE9" id="Rectangle 10" o:spid="_x0000_s1026" style="position:absolute;margin-left:-71.15pt;margin-top:-100.9pt;width:801.2pt;height:612.8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" fillcolor="#156082 [3204]" strokecolor="#030e13 [484]" strokeweight="1pt"/>
            </w:pict>
          </mc:Fallback>
        </mc:AlternateContent>
      </w:r>
    </w:p>
    <w:p w14:paraId="2D1BF319" w14:textId="77777777" w:rsidR="00255191" w:rsidRPr="00BD36C8" w:rsidRDefault="00255191" w:rsidP="00255191">
      <w:pPr>
        <w:pStyle w:val="CGPC-elearning"/>
      </w:pPr>
    </w:p>
    <w:p w14:paraId="391CF30B" w14:textId="77777777" w:rsidR="00255191" w:rsidRPr="00BD36C8" w:rsidRDefault="00255191" w:rsidP="00255191">
      <w:pPr>
        <w:pStyle w:val="CGPC-elearning"/>
      </w:pPr>
    </w:p>
    <w:p w14:paraId="18D6DB8D" w14:textId="011BD08D" w:rsidR="00255191" w:rsidRPr="00BD36C8" w:rsidRDefault="00255191" w:rsidP="00255191">
      <w:pPr>
        <w:pStyle w:val="CGPC-elearning"/>
      </w:pPr>
      <w:r w:rsidRPr="00BD36C8">
        <w:t xml:space="preserve">Chapitre 1 : Les personnes vulnérables : </w:t>
      </w:r>
      <w:r w:rsidR="00F42C68" w:rsidRPr="00BD36C8">
        <w:t xml:space="preserve">   </w:t>
      </w:r>
      <w:r w:rsidR="00F42C68" w:rsidRPr="00BD36C8">
        <w:br/>
        <w:t xml:space="preserve">   </w:t>
      </w:r>
      <w:r w:rsidRPr="00BD36C8">
        <w:t>typologie et modes de protection</w:t>
      </w:r>
    </w:p>
    <w:p w14:paraId="761BB853" w14:textId="3364FA40" w:rsidR="006D2F95" w:rsidRPr="00BD36C8" w:rsidRDefault="006D2F95" w:rsidP="00BB0F8D"/>
    <w:p w14:paraId="35B5EFAB" w14:textId="77777777" w:rsidR="006D2F95" w:rsidRPr="00BD36C8" w:rsidRDefault="006D2F95" w:rsidP="00BB0F8D"/>
    <w:p w14:paraId="0C29B8F4" w14:textId="3CE9A646" w:rsidR="0044765A" w:rsidRPr="00BD36C8" w:rsidRDefault="00BB0F8D" w:rsidP="006D2F95">
      <w:pPr>
        <w:rPr>
          <w:rStyle w:val="Lienhypertexte"/>
        </w:rPr>
      </w:pPr>
      <w:r w:rsidRPr="00BD36C8">
        <w:fldChar w:fldCharType="begin"/>
      </w:r>
      <w:r w:rsidRPr="00BD36C8">
        <w:instrText>HYPERLINK "https://www.cgpc-formation.fr/courses/les-personnes-vulnerables-essentiel/lessons/i-les-personnes-vulnerables-typologie-et-modes-de-protection/"</w:instrText>
      </w:r>
      <w:r w:rsidRPr="00BD36C8">
        <w:fldChar w:fldCharType="separate"/>
      </w:r>
    </w:p>
    <w:sdt>
      <w:sdtPr>
        <w:rPr>
          <w:rFonts w:ascii="Open Sans" w:eastAsiaTheme="minorHAnsi" w:hAnsi="Open Sans" w:cstheme="minorBidi"/>
          <w:b w:val="0"/>
          <w:caps w:val="0"/>
          <w:color w:val="0000FF"/>
          <w:kern w:val="0"/>
          <w:sz w:val="32"/>
          <w:szCs w:val="22"/>
          <w:u w:val="single"/>
          <w:lang w:eastAsia="en-US"/>
          <w14:ligatures w14:val="none"/>
        </w:rPr>
        <w:id w:val="-440912255"/>
        <w:docPartObj>
          <w:docPartGallery w:val="Table of Contents"/>
          <w:docPartUnique/>
        </w:docPartObj>
      </w:sdtPr>
      <w:sdtEndPr>
        <w:rPr>
          <w:bCs/>
          <w:color w:val="auto"/>
          <w:u w:val="none"/>
        </w:rPr>
      </w:sdtEndPr>
      <w:sdtContent>
        <w:p w14:paraId="7423B022" w14:textId="2D46093A" w:rsidR="00000698" w:rsidRPr="00BD36C8" w:rsidRDefault="00000698">
          <w:pPr>
            <w:pStyle w:val="En-ttedetabledesmatires"/>
          </w:pPr>
          <w:r w:rsidRPr="00BD36C8">
            <w:t>Table des matières</w:t>
          </w:r>
        </w:p>
        <w:p w14:paraId="160A8B43" w14:textId="3399F165" w:rsidR="00C41643" w:rsidRPr="00BD36C8" w:rsidRDefault="00000698">
          <w:pPr>
            <w:pStyle w:val="TM1"/>
            <w:rPr>
              <w:rFonts w:asciiTheme="minorHAnsi" w:eastAsiaTheme="minorEastAsia" w:hAnsiTheme="minorHAnsi" w:cstheme="minorBidi"/>
              <w:b w:val="0"/>
              <w:bCs w:val="0"/>
              <w:i w:val="0"/>
              <w:iCs w:val="0"/>
              <w:kern w:val="2"/>
              <w:sz w:val="24"/>
              <w:lang w:eastAsia="fr-FR"/>
              <w14:ligatures w14:val="standardContextual"/>
            </w:rPr>
          </w:pPr>
          <w:r w:rsidRPr="00BD36C8">
            <w:fldChar w:fldCharType="begin"/>
          </w:r>
          <w:r w:rsidRPr="00BD36C8">
            <w:instrText xml:space="preserve"> TOC \o "1-3" \h \z \u </w:instrText>
          </w:r>
          <w:r w:rsidRPr="00BD36C8">
            <w:fldChar w:fldCharType="separate"/>
          </w:r>
          <w:hyperlink w:anchor="_Toc234734107" w:history="1">
            <w:r w:rsidR="00C41643" w:rsidRPr="00BD36C8">
              <w:rPr>
                <w:rStyle w:val="Lienhypertexte"/>
              </w:rPr>
              <w:t>I.</w:t>
            </w:r>
            <w:r w:rsidR="00C41643" w:rsidRPr="00BD36C8">
              <w:rPr>
                <w:rFonts w:asciiTheme="minorHAnsi" w:eastAsiaTheme="minorEastAsia" w:hAnsiTheme="minorHAnsi" w:cstheme="minorBidi"/>
                <w:b w:val="0"/>
                <w:bCs w:val="0"/>
                <w:i w:val="0"/>
                <w:iCs w:val="0"/>
                <w:kern w:val="2"/>
                <w:sz w:val="24"/>
                <w:lang w:eastAsia="fr-FR"/>
                <w14:ligatures w14:val="standardContextual"/>
              </w:rPr>
              <w:tab/>
            </w:r>
            <w:r w:rsidR="00C41643" w:rsidRPr="00BD36C8">
              <w:rPr>
                <w:rStyle w:val="Lienhypertexte"/>
              </w:rPr>
              <w:t>Capacité juridique et vulnérabilité des personnes</w:t>
            </w:r>
            <w:r w:rsidR="00C41643" w:rsidRPr="00BD36C8">
              <w:rPr>
                <w:webHidden/>
              </w:rPr>
              <w:tab/>
            </w:r>
            <w:r w:rsidR="00C41643" w:rsidRPr="00BD36C8">
              <w:rPr>
                <w:webHidden/>
              </w:rPr>
              <w:fldChar w:fldCharType="begin"/>
            </w:r>
            <w:r w:rsidR="00C41643" w:rsidRPr="00BD36C8">
              <w:rPr>
                <w:webHidden/>
              </w:rPr>
              <w:instrText xml:space="preserve"> PAGEREF _Toc234734107 \h </w:instrText>
            </w:r>
            <w:r w:rsidR="00C41643" w:rsidRPr="00BD36C8">
              <w:rPr>
                <w:webHidden/>
              </w:rPr>
            </w:r>
            <w:r w:rsidR="00C41643" w:rsidRPr="00BD36C8">
              <w:rPr>
                <w:webHidden/>
              </w:rPr>
              <w:fldChar w:fldCharType="separate"/>
            </w:r>
            <w:r w:rsidR="00C41643" w:rsidRPr="00BD36C8">
              <w:rPr>
                <w:webHidden/>
              </w:rPr>
              <w:t>4</w:t>
            </w:r>
            <w:r w:rsidR="00C41643" w:rsidRPr="00BD36C8">
              <w:rPr>
                <w:webHidden/>
              </w:rPr>
              <w:fldChar w:fldCharType="end"/>
            </w:r>
          </w:hyperlink>
        </w:p>
        <w:p w14:paraId="2D8D4F79" w14:textId="12CA3740"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08" w:history="1">
            <w:r w:rsidRPr="00BD36C8">
              <w:rPr>
                <w:rStyle w:val="Lienhypertexte"/>
              </w:rPr>
              <w:t>1.</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capacité juridique : définition et droits attachés</w:t>
            </w:r>
            <w:r w:rsidRPr="00BD36C8">
              <w:rPr>
                <w:webHidden/>
              </w:rPr>
              <w:tab/>
            </w:r>
            <w:r w:rsidRPr="00BD36C8">
              <w:rPr>
                <w:webHidden/>
              </w:rPr>
              <w:fldChar w:fldCharType="begin"/>
            </w:r>
            <w:r w:rsidRPr="00BD36C8">
              <w:rPr>
                <w:webHidden/>
              </w:rPr>
              <w:instrText xml:space="preserve"> PAGEREF _Toc234734108 \h </w:instrText>
            </w:r>
            <w:r w:rsidRPr="00BD36C8">
              <w:rPr>
                <w:webHidden/>
              </w:rPr>
            </w:r>
            <w:r w:rsidRPr="00BD36C8">
              <w:rPr>
                <w:webHidden/>
              </w:rPr>
              <w:fldChar w:fldCharType="separate"/>
            </w:r>
            <w:r w:rsidRPr="00BD36C8">
              <w:rPr>
                <w:webHidden/>
              </w:rPr>
              <w:t>5</w:t>
            </w:r>
            <w:r w:rsidRPr="00BD36C8">
              <w:rPr>
                <w:webHidden/>
              </w:rPr>
              <w:fldChar w:fldCharType="end"/>
            </w:r>
          </w:hyperlink>
        </w:p>
        <w:p w14:paraId="212EAF66" w14:textId="54E8AA64"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09" w:history="1">
            <w:r w:rsidRPr="00BD36C8">
              <w:rPr>
                <w:rStyle w:val="Lienhypertexte"/>
              </w:rPr>
              <w:t>2.</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restrictions de capacité</w:t>
            </w:r>
            <w:r w:rsidRPr="00BD36C8">
              <w:rPr>
                <w:webHidden/>
              </w:rPr>
              <w:tab/>
            </w:r>
            <w:r w:rsidRPr="00BD36C8">
              <w:rPr>
                <w:webHidden/>
              </w:rPr>
              <w:fldChar w:fldCharType="begin"/>
            </w:r>
            <w:r w:rsidRPr="00BD36C8">
              <w:rPr>
                <w:webHidden/>
              </w:rPr>
              <w:instrText xml:space="preserve"> PAGEREF _Toc234734109 \h </w:instrText>
            </w:r>
            <w:r w:rsidRPr="00BD36C8">
              <w:rPr>
                <w:webHidden/>
              </w:rPr>
            </w:r>
            <w:r w:rsidRPr="00BD36C8">
              <w:rPr>
                <w:webHidden/>
              </w:rPr>
              <w:fldChar w:fldCharType="separate"/>
            </w:r>
            <w:r w:rsidRPr="00BD36C8">
              <w:rPr>
                <w:webHidden/>
              </w:rPr>
              <w:t>7</w:t>
            </w:r>
            <w:r w:rsidRPr="00BD36C8">
              <w:rPr>
                <w:webHidden/>
              </w:rPr>
              <w:fldChar w:fldCharType="end"/>
            </w:r>
          </w:hyperlink>
        </w:p>
        <w:p w14:paraId="170B98C0" w14:textId="5ABF0B54"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10" w:history="1">
            <w:r w:rsidRPr="00BD36C8">
              <w:rPr>
                <w:rStyle w:val="Lienhypertexte"/>
              </w:rPr>
              <w:t>3.</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personnes susceptibles d’être protégées</w:t>
            </w:r>
            <w:r w:rsidRPr="00BD36C8">
              <w:rPr>
                <w:webHidden/>
              </w:rPr>
              <w:tab/>
            </w:r>
            <w:r w:rsidRPr="00BD36C8">
              <w:rPr>
                <w:webHidden/>
              </w:rPr>
              <w:fldChar w:fldCharType="begin"/>
            </w:r>
            <w:r w:rsidRPr="00BD36C8">
              <w:rPr>
                <w:webHidden/>
              </w:rPr>
              <w:instrText xml:space="preserve"> PAGEREF _Toc234734110 \h </w:instrText>
            </w:r>
            <w:r w:rsidRPr="00BD36C8">
              <w:rPr>
                <w:webHidden/>
              </w:rPr>
            </w:r>
            <w:r w:rsidRPr="00BD36C8">
              <w:rPr>
                <w:webHidden/>
              </w:rPr>
              <w:fldChar w:fldCharType="separate"/>
            </w:r>
            <w:r w:rsidRPr="00BD36C8">
              <w:rPr>
                <w:webHidden/>
              </w:rPr>
              <w:t>8</w:t>
            </w:r>
            <w:r w:rsidRPr="00BD36C8">
              <w:rPr>
                <w:webHidden/>
              </w:rPr>
              <w:fldChar w:fldCharType="end"/>
            </w:r>
          </w:hyperlink>
        </w:p>
        <w:p w14:paraId="32EFB62C" w14:textId="3BE2B30A" w:rsidR="00C41643" w:rsidRPr="00BD36C8" w:rsidRDefault="00C41643">
          <w:pPr>
            <w:pStyle w:val="TM1"/>
            <w:rPr>
              <w:rFonts w:asciiTheme="minorHAnsi" w:eastAsiaTheme="minorEastAsia" w:hAnsiTheme="minorHAnsi" w:cstheme="minorBidi"/>
              <w:b w:val="0"/>
              <w:bCs w:val="0"/>
              <w:i w:val="0"/>
              <w:iCs w:val="0"/>
              <w:kern w:val="2"/>
              <w:sz w:val="24"/>
              <w:lang w:eastAsia="fr-FR"/>
              <w14:ligatures w14:val="standardContextual"/>
            </w:rPr>
          </w:pPr>
          <w:hyperlink w:anchor="_Toc234734111" w:history="1">
            <w:r w:rsidRPr="00BD36C8">
              <w:rPr>
                <w:rStyle w:val="Lienhypertexte"/>
              </w:rPr>
              <w:t>II.</w:t>
            </w:r>
            <w:r w:rsidRPr="00BD36C8">
              <w:rPr>
                <w:rFonts w:asciiTheme="minorHAnsi" w:eastAsiaTheme="minorEastAsia" w:hAnsiTheme="minorHAnsi" w:cstheme="minorBidi"/>
                <w:b w:val="0"/>
                <w:bCs w:val="0"/>
                <w:i w:val="0"/>
                <w:iCs w:val="0"/>
                <w:kern w:val="2"/>
                <w:sz w:val="24"/>
                <w:lang w:eastAsia="fr-FR"/>
                <w14:ligatures w14:val="standardContextual"/>
              </w:rPr>
              <w:tab/>
            </w:r>
            <w:r w:rsidRPr="00BD36C8">
              <w:rPr>
                <w:rStyle w:val="Lienhypertexte"/>
              </w:rPr>
              <w:t>La protection des personnes vulnérables</w:t>
            </w:r>
            <w:r w:rsidRPr="00BD36C8">
              <w:rPr>
                <w:webHidden/>
              </w:rPr>
              <w:tab/>
            </w:r>
            <w:r w:rsidRPr="00BD36C8">
              <w:rPr>
                <w:webHidden/>
              </w:rPr>
              <w:fldChar w:fldCharType="begin"/>
            </w:r>
            <w:r w:rsidRPr="00BD36C8">
              <w:rPr>
                <w:webHidden/>
              </w:rPr>
              <w:instrText xml:space="preserve"> PAGEREF _Toc234734111 \h </w:instrText>
            </w:r>
            <w:r w:rsidRPr="00BD36C8">
              <w:rPr>
                <w:webHidden/>
              </w:rPr>
            </w:r>
            <w:r w:rsidRPr="00BD36C8">
              <w:rPr>
                <w:webHidden/>
              </w:rPr>
              <w:fldChar w:fldCharType="separate"/>
            </w:r>
            <w:r w:rsidRPr="00BD36C8">
              <w:rPr>
                <w:webHidden/>
              </w:rPr>
              <w:t>15</w:t>
            </w:r>
            <w:r w:rsidRPr="00BD36C8">
              <w:rPr>
                <w:webHidden/>
              </w:rPr>
              <w:fldChar w:fldCharType="end"/>
            </w:r>
          </w:hyperlink>
        </w:p>
        <w:p w14:paraId="312C8735" w14:textId="7F91608F"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12" w:history="1">
            <w:r w:rsidRPr="00BD36C8">
              <w:rPr>
                <w:rStyle w:val="Lienhypertexte"/>
              </w:rPr>
              <w:t>1.</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protection du mineur non émancipé</w:t>
            </w:r>
            <w:r w:rsidRPr="00BD36C8">
              <w:rPr>
                <w:webHidden/>
              </w:rPr>
              <w:tab/>
            </w:r>
            <w:r w:rsidRPr="00BD36C8">
              <w:rPr>
                <w:webHidden/>
              </w:rPr>
              <w:fldChar w:fldCharType="begin"/>
            </w:r>
            <w:r w:rsidRPr="00BD36C8">
              <w:rPr>
                <w:webHidden/>
              </w:rPr>
              <w:instrText xml:space="preserve"> PAGEREF _Toc234734112 \h </w:instrText>
            </w:r>
            <w:r w:rsidRPr="00BD36C8">
              <w:rPr>
                <w:webHidden/>
              </w:rPr>
            </w:r>
            <w:r w:rsidRPr="00BD36C8">
              <w:rPr>
                <w:webHidden/>
              </w:rPr>
              <w:fldChar w:fldCharType="separate"/>
            </w:r>
            <w:r w:rsidRPr="00BD36C8">
              <w:rPr>
                <w:webHidden/>
              </w:rPr>
              <w:t>16</w:t>
            </w:r>
            <w:r w:rsidRPr="00BD36C8">
              <w:rPr>
                <w:webHidden/>
              </w:rPr>
              <w:fldChar w:fldCharType="end"/>
            </w:r>
          </w:hyperlink>
        </w:p>
        <w:p w14:paraId="144BD233" w14:textId="2E6068B1"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13" w:history="1">
            <w:r w:rsidRPr="00BD36C8">
              <w:rPr>
                <w:rStyle w:val="Lienhypertexte"/>
              </w:rPr>
              <w:t>A.</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mineurs sous administration légale</w:t>
            </w:r>
            <w:r w:rsidRPr="00BD36C8">
              <w:rPr>
                <w:webHidden/>
              </w:rPr>
              <w:tab/>
            </w:r>
            <w:r w:rsidRPr="00BD36C8">
              <w:rPr>
                <w:webHidden/>
              </w:rPr>
              <w:fldChar w:fldCharType="begin"/>
            </w:r>
            <w:r w:rsidRPr="00BD36C8">
              <w:rPr>
                <w:webHidden/>
              </w:rPr>
              <w:instrText xml:space="preserve"> PAGEREF _Toc234734113 \h </w:instrText>
            </w:r>
            <w:r w:rsidRPr="00BD36C8">
              <w:rPr>
                <w:webHidden/>
              </w:rPr>
            </w:r>
            <w:r w:rsidRPr="00BD36C8">
              <w:rPr>
                <w:webHidden/>
              </w:rPr>
              <w:fldChar w:fldCharType="separate"/>
            </w:r>
            <w:r w:rsidRPr="00BD36C8">
              <w:rPr>
                <w:webHidden/>
              </w:rPr>
              <w:t>17</w:t>
            </w:r>
            <w:r w:rsidRPr="00BD36C8">
              <w:rPr>
                <w:webHidden/>
              </w:rPr>
              <w:fldChar w:fldCharType="end"/>
            </w:r>
          </w:hyperlink>
        </w:p>
        <w:p w14:paraId="3BCBAF1E" w14:textId="7CA9FACF"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14" w:history="1">
            <w:r w:rsidRPr="00BD36C8">
              <w:rPr>
                <w:rStyle w:val="Lienhypertexte"/>
              </w:rPr>
              <w:t>B.</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tutelle des mineurs</w:t>
            </w:r>
            <w:r w:rsidRPr="00BD36C8">
              <w:rPr>
                <w:webHidden/>
              </w:rPr>
              <w:tab/>
            </w:r>
            <w:r w:rsidRPr="00BD36C8">
              <w:rPr>
                <w:webHidden/>
              </w:rPr>
              <w:fldChar w:fldCharType="begin"/>
            </w:r>
            <w:r w:rsidRPr="00BD36C8">
              <w:rPr>
                <w:webHidden/>
              </w:rPr>
              <w:instrText xml:space="preserve"> PAGEREF _Toc234734114 \h </w:instrText>
            </w:r>
            <w:r w:rsidRPr="00BD36C8">
              <w:rPr>
                <w:webHidden/>
              </w:rPr>
            </w:r>
            <w:r w:rsidRPr="00BD36C8">
              <w:rPr>
                <w:webHidden/>
              </w:rPr>
              <w:fldChar w:fldCharType="separate"/>
            </w:r>
            <w:r w:rsidRPr="00BD36C8">
              <w:rPr>
                <w:webHidden/>
              </w:rPr>
              <w:t>22</w:t>
            </w:r>
            <w:r w:rsidRPr="00BD36C8">
              <w:rPr>
                <w:webHidden/>
              </w:rPr>
              <w:fldChar w:fldCharType="end"/>
            </w:r>
          </w:hyperlink>
        </w:p>
        <w:p w14:paraId="1009DB68" w14:textId="6997284D"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15" w:history="1">
            <w:r w:rsidRPr="00BD36C8">
              <w:rPr>
                <w:rStyle w:val="Lienhypertexte"/>
              </w:rPr>
              <w:t>2.</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protection du mineur émancipé</w:t>
            </w:r>
            <w:r w:rsidRPr="00BD36C8">
              <w:rPr>
                <w:webHidden/>
              </w:rPr>
              <w:tab/>
            </w:r>
            <w:r w:rsidRPr="00BD36C8">
              <w:rPr>
                <w:webHidden/>
              </w:rPr>
              <w:fldChar w:fldCharType="begin"/>
            </w:r>
            <w:r w:rsidRPr="00BD36C8">
              <w:rPr>
                <w:webHidden/>
              </w:rPr>
              <w:instrText xml:space="preserve"> PAGEREF _Toc234734115 \h </w:instrText>
            </w:r>
            <w:r w:rsidRPr="00BD36C8">
              <w:rPr>
                <w:webHidden/>
              </w:rPr>
            </w:r>
            <w:r w:rsidRPr="00BD36C8">
              <w:rPr>
                <w:webHidden/>
              </w:rPr>
              <w:fldChar w:fldCharType="separate"/>
            </w:r>
            <w:r w:rsidRPr="00BD36C8">
              <w:rPr>
                <w:webHidden/>
              </w:rPr>
              <w:t>26</w:t>
            </w:r>
            <w:r w:rsidRPr="00BD36C8">
              <w:rPr>
                <w:webHidden/>
              </w:rPr>
              <w:fldChar w:fldCharType="end"/>
            </w:r>
          </w:hyperlink>
        </w:p>
        <w:p w14:paraId="6532DF86" w14:textId="6D1DD7A2"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16" w:history="1">
            <w:r w:rsidRPr="00BD36C8">
              <w:rPr>
                <w:rStyle w:val="Lienhypertexte"/>
              </w:rPr>
              <w:t>3.</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protection des majeurs</w:t>
            </w:r>
            <w:r w:rsidRPr="00BD36C8">
              <w:rPr>
                <w:webHidden/>
              </w:rPr>
              <w:tab/>
            </w:r>
            <w:r w:rsidRPr="00BD36C8">
              <w:rPr>
                <w:webHidden/>
              </w:rPr>
              <w:fldChar w:fldCharType="begin"/>
            </w:r>
            <w:r w:rsidRPr="00BD36C8">
              <w:rPr>
                <w:webHidden/>
              </w:rPr>
              <w:instrText xml:space="preserve"> PAGEREF _Toc234734116 \h </w:instrText>
            </w:r>
            <w:r w:rsidRPr="00BD36C8">
              <w:rPr>
                <w:webHidden/>
              </w:rPr>
            </w:r>
            <w:r w:rsidRPr="00BD36C8">
              <w:rPr>
                <w:webHidden/>
              </w:rPr>
              <w:fldChar w:fldCharType="separate"/>
            </w:r>
            <w:r w:rsidRPr="00BD36C8">
              <w:rPr>
                <w:webHidden/>
              </w:rPr>
              <w:t>28</w:t>
            </w:r>
            <w:r w:rsidRPr="00BD36C8">
              <w:rPr>
                <w:webHidden/>
              </w:rPr>
              <w:fldChar w:fldCharType="end"/>
            </w:r>
          </w:hyperlink>
        </w:p>
        <w:p w14:paraId="6BB6011A" w14:textId="1AEE000C"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17" w:history="1">
            <w:r w:rsidRPr="00BD36C8">
              <w:rPr>
                <w:rStyle w:val="Lienhypertexte"/>
              </w:rPr>
              <w:t>A.</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sauvegarde de justice</w:t>
            </w:r>
            <w:r w:rsidRPr="00BD36C8">
              <w:rPr>
                <w:webHidden/>
              </w:rPr>
              <w:tab/>
            </w:r>
            <w:r w:rsidRPr="00BD36C8">
              <w:rPr>
                <w:webHidden/>
              </w:rPr>
              <w:fldChar w:fldCharType="begin"/>
            </w:r>
            <w:r w:rsidRPr="00BD36C8">
              <w:rPr>
                <w:webHidden/>
              </w:rPr>
              <w:instrText xml:space="preserve"> PAGEREF _Toc234734117 \h </w:instrText>
            </w:r>
            <w:r w:rsidRPr="00BD36C8">
              <w:rPr>
                <w:webHidden/>
              </w:rPr>
            </w:r>
            <w:r w:rsidRPr="00BD36C8">
              <w:rPr>
                <w:webHidden/>
              </w:rPr>
              <w:fldChar w:fldCharType="separate"/>
            </w:r>
            <w:r w:rsidRPr="00BD36C8">
              <w:rPr>
                <w:webHidden/>
              </w:rPr>
              <w:t>28</w:t>
            </w:r>
            <w:r w:rsidRPr="00BD36C8">
              <w:rPr>
                <w:webHidden/>
              </w:rPr>
              <w:fldChar w:fldCharType="end"/>
            </w:r>
          </w:hyperlink>
        </w:p>
        <w:p w14:paraId="40553217" w14:textId="74EBFB16"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18" w:history="1">
            <w:r w:rsidRPr="00BD36C8">
              <w:rPr>
                <w:rStyle w:val="Lienhypertexte"/>
              </w:rPr>
              <w:t>B.</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curatelle</w:t>
            </w:r>
            <w:r w:rsidRPr="00BD36C8">
              <w:rPr>
                <w:webHidden/>
              </w:rPr>
              <w:tab/>
            </w:r>
            <w:r w:rsidRPr="00BD36C8">
              <w:rPr>
                <w:webHidden/>
              </w:rPr>
              <w:fldChar w:fldCharType="begin"/>
            </w:r>
            <w:r w:rsidRPr="00BD36C8">
              <w:rPr>
                <w:webHidden/>
              </w:rPr>
              <w:instrText xml:space="preserve"> PAGEREF _Toc234734118 \h </w:instrText>
            </w:r>
            <w:r w:rsidRPr="00BD36C8">
              <w:rPr>
                <w:webHidden/>
              </w:rPr>
            </w:r>
            <w:r w:rsidRPr="00BD36C8">
              <w:rPr>
                <w:webHidden/>
              </w:rPr>
              <w:fldChar w:fldCharType="separate"/>
            </w:r>
            <w:r w:rsidRPr="00BD36C8">
              <w:rPr>
                <w:webHidden/>
              </w:rPr>
              <w:t>35</w:t>
            </w:r>
            <w:r w:rsidRPr="00BD36C8">
              <w:rPr>
                <w:webHidden/>
              </w:rPr>
              <w:fldChar w:fldCharType="end"/>
            </w:r>
          </w:hyperlink>
        </w:p>
        <w:p w14:paraId="1F6F68B6" w14:textId="25E1DEB5"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19" w:history="1">
            <w:r w:rsidRPr="00BD36C8">
              <w:rPr>
                <w:rStyle w:val="Lienhypertexte"/>
              </w:rPr>
              <w:t>C.</w:t>
            </w:r>
            <w:r w:rsidRPr="00BD36C8">
              <w:rPr>
                <w:rFonts w:asciiTheme="minorHAnsi" w:eastAsiaTheme="minorEastAsia" w:hAnsiTheme="minorHAnsi"/>
                <w:kern w:val="2"/>
                <w:sz w:val="24"/>
                <w:szCs w:val="24"/>
                <w:lang w:eastAsia="fr-FR"/>
                <w14:ligatures w14:val="standardContextual"/>
              </w:rPr>
              <w:tab/>
            </w:r>
            <w:r w:rsidRPr="00BD36C8">
              <w:rPr>
                <w:rStyle w:val="Lienhypertexte"/>
              </w:rPr>
              <w:t>Règles propres au curateur et au curatélaire</w:t>
            </w:r>
            <w:r w:rsidRPr="00BD36C8">
              <w:rPr>
                <w:webHidden/>
              </w:rPr>
              <w:tab/>
            </w:r>
            <w:r w:rsidRPr="00BD36C8">
              <w:rPr>
                <w:webHidden/>
              </w:rPr>
              <w:fldChar w:fldCharType="begin"/>
            </w:r>
            <w:r w:rsidRPr="00BD36C8">
              <w:rPr>
                <w:webHidden/>
              </w:rPr>
              <w:instrText xml:space="preserve"> PAGEREF _Toc234734119 \h </w:instrText>
            </w:r>
            <w:r w:rsidRPr="00BD36C8">
              <w:rPr>
                <w:webHidden/>
              </w:rPr>
            </w:r>
            <w:r w:rsidRPr="00BD36C8">
              <w:rPr>
                <w:webHidden/>
              </w:rPr>
              <w:fldChar w:fldCharType="separate"/>
            </w:r>
            <w:r w:rsidRPr="00BD36C8">
              <w:rPr>
                <w:webHidden/>
              </w:rPr>
              <w:t>39</w:t>
            </w:r>
            <w:r w:rsidRPr="00BD36C8">
              <w:rPr>
                <w:webHidden/>
              </w:rPr>
              <w:fldChar w:fldCharType="end"/>
            </w:r>
          </w:hyperlink>
        </w:p>
        <w:p w14:paraId="1010C51E" w14:textId="082D03C8"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0" w:history="1">
            <w:r w:rsidRPr="00BD36C8">
              <w:rPr>
                <w:rStyle w:val="Lienhypertexte"/>
              </w:rPr>
              <w:t>D.</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tutelle</w:t>
            </w:r>
            <w:r w:rsidRPr="00BD36C8">
              <w:rPr>
                <w:webHidden/>
              </w:rPr>
              <w:tab/>
            </w:r>
            <w:r w:rsidRPr="00BD36C8">
              <w:rPr>
                <w:webHidden/>
              </w:rPr>
              <w:fldChar w:fldCharType="begin"/>
            </w:r>
            <w:r w:rsidRPr="00BD36C8">
              <w:rPr>
                <w:webHidden/>
              </w:rPr>
              <w:instrText xml:space="preserve"> PAGEREF _Toc234734120 \h </w:instrText>
            </w:r>
            <w:r w:rsidRPr="00BD36C8">
              <w:rPr>
                <w:webHidden/>
              </w:rPr>
            </w:r>
            <w:r w:rsidRPr="00BD36C8">
              <w:rPr>
                <w:webHidden/>
              </w:rPr>
              <w:fldChar w:fldCharType="separate"/>
            </w:r>
            <w:r w:rsidRPr="00BD36C8">
              <w:rPr>
                <w:webHidden/>
              </w:rPr>
              <w:t>43</w:t>
            </w:r>
            <w:r w:rsidRPr="00BD36C8">
              <w:rPr>
                <w:webHidden/>
              </w:rPr>
              <w:fldChar w:fldCharType="end"/>
            </w:r>
          </w:hyperlink>
        </w:p>
        <w:p w14:paraId="6E66CFCF" w14:textId="35C4FD33"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1" w:history="1">
            <w:r w:rsidRPr="00BD36C8">
              <w:rPr>
                <w:rStyle w:val="Lienhypertexte"/>
              </w:rPr>
              <w:t>E.</w:t>
            </w:r>
            <w:r w:rsidRPr="00BD36C8">
              <w:rPr>
                <w:rFonts w:asciiTheme="minorHAnsi" w:eastAsiaTheme="minorEastAsia" w:hAnsiTheme="minorHAnsi"/>
                <w:kern w:val="2"/>
                <w:sz w:val="24"/>
                <w:szCs w:val="24"/>
                <w:lang w:eastAsia="fr-FR"/>
                <w14:ligatures w14:val="standardContextual"/>
              </w:rPr>
              <w:tab/>
            </w:r>
            <w:r w:rsidRPr="00BD36C8">
              <w:rPr>
                <w:rStyle w:val="Lienhypertexte"/>
              </w:rPr>
              <w:t>L’habilitation familiale</w:t>
            </w:r>
            <w:r w:rsidRPr="00BD36C8">
              <w:rPr>
                <w:webHidden/>
              </w:rPr>
              <w:tab/>
            </w:r>
            <w:r w:rsidRPr="00BD36C8">
              <w:rPr>
                <w:webHidden/>
              </w:rPr>
              <w:fldChar w:fldCharType="begin"/>
            </w:r>
            <w:r w:rsidRPr="00BD36C8">
              <w:rPr>
                <w:webHidden/>
              </w:rPr>
              <w:instrText xml:space="preserve"> PAGEREF _Toc234734121 \h </w:instrText>
            </w:r>
            <w:r w:rsidRPr="00BD36C8">
              <w:rPr>
                <w:webHidden/>
              </w:rPr>
            </w:r>
            <w:r w:rsidRPr="00BD36C8">
              <w:rPr>
                <w:webHidden/>
              </w:rPr>
              <w:fldChar w:fldCharType="separate"/>
            </w:r>
            <w:r w:rsidRPr="00BD36C8">
              <w:rPr>
                <w:webHidden/>
              </w:rPr>
              <w:t>52</w:t>
            </w:r>
            <w:r w:rsidRPr="00BD36C8">
              <w:rPr>
                <w:webHidden/>
              </w:rPr>
              <w:fldChar w:fldCharType="end"/>
            </w:r>
          </w:hyperlink>
        </w:p>
        <w:p w14:paraId="793F3613" w14:textId="670A636E"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22" w:history="1">
            <w:r w:rsidRPr="00BD36C8">
              <w:rPr>
                <w:rStyle w:val="Lienhypertexte"/>
              </w:rPr>
              <w:t>4.</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organes/acteurs de la protection</w:t>
            </w:r>
            <w:r w:rsidRPr="00BD36C8">
              <w:rPr>
                <w:webHidden/>
              </w:rPr>
              <w:tab/>
            </w:r>
            <w:r w:rsidRPr="00BD36C8">
              <w:rPr>
                <w:webHidden/>
              </w:rPr>
              <w:fldChar w:fldCharType="begin"/>
            </w:r>
            <w:r w:rsidRPr="00BD36C8">
              <w:rPr>
                <w:webHidden/>
              </w:rPr>
              <w:instrText xml:space="preserve"> PAGEREF _Toc234734122 \h </w:instrText>
            </w:r>
            <w:r w:rsidRPr="00BD36C8">
              <w:rPr>
                <w:webHidden/>
              </w:rPr>
            </w:r>
            <w:r w:rsidRPr="00BD36C8">
              <w:rPr>
                <w:webHidden/>
              </w:rPr>
              <w:fldChar w:fldCharType="separate"/>
            </w:r>
            <w:r w:rsidRPr="00BD36C8">
              <w:rPr>
                <w:webHidden/>
              </w:rPr>
              <w:t>56</w:t>
            </w:r>
            <w:r w:rsidRPr="00BD36C8">
              <w:rPr>
                <w:webHidden/>
              </w:rPr>
              <w:fldChar w:fldCharType="end"/>
            </w:r>
          </w:hyperlink>
        </w:p>
        <w:p w14:paraId="090A7D1A" w14:textId="3FDDF891"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3" w:history="1">
            <w:r w:rsidRPr="00BD36C8">
              <w:rPr>
                <w:rStyle w:val="Lienhypertexte"/>
              </w:rPr>
              <w:t>A.</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protecteurs non professionnels</w:t>
            </w:r>
            <w:r w:rsidRPr="00BD36C8">
              <w:rPr>
                <w:webHidden/>
              </w:rPr>
              <w:tab/>
            </w:r>
            <w:r w:rsidRPr="00BD36C8">
              <w:rPr>
                <w:webHidden/>
              </w:rPr>
              <w:fldChar w:fldCharType="begin"/>
            </w:r>
            <w:r w:rsidRPr="00BD36C8">
              <w:rPr>
                <w:webHidden/>
              </w:rPr>
              <w:instrText xml:space="preserve"> PAGEREF _Toc234734123 \h </w:instrText>
            </w:r>
            <w:r w:rsidRPr="00BD36C8">
              <w:rPr>
                <w:webHidden/>
              </w:rPr>
            </w:r>
            <w:r w:rsidRPr="00BD36C8">
              <w:rPr>
                <w:webHidden/>
              </w:rPr>
              <w:fldChar w:fldCharType="separate"/>
            </w:r>
            <w:r w:rsidRPr="00BD36C8">
              <w:rPr>
                <w:webHidden/>
              </w:rPr>
              <w:t>57</w:t>
            </w:r>
            <w:r w:rsidRPr="00BD36C8">
              <w:rPr>
                <w:webHidden/>
              </w:rPr>
              <w:fldChar w:fldCharType="end"/>
            </w:r>
          </w:hyperlink>
        </w:p>
        <w:p w14:paraId="726E0E35" w14:textId="245BC8E6"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4" w:history="1">
            <w:r w:rsidRPr="00BD36C8">
              <w:rPr>
                <w:rStyle w:val="Lienhypertexte"/>
              </w:rPr>
              <w:t>B.</w:t>
            </w:r>
            <w:r w:rsidRPr="00BD36C8">
              <w:rPr>
                <w:rFonts w:asciiTheme="minorHAnsi" w:eastAsiaTheme="minorEastAsia" w:hAnsiTheme="minorHAnsi"/>
                <w:kern w:val="2"/>
                <w:sz w:val="24"/>
                <w:szCs w:val="24"/>
                <w:lang w:eastAsia="fr-FR"/>
                <w14:ligatures w14:val="standardContextual"/>
              </w:rPr>
              <w:tab/>
            </w:r>
            <w:r w:rsidRPr="00BD36C8">
              <w:rPr>
                <w:rStyle w:val="Lienhypertexte"/>
              </w:rPr>
              <w:t>L’habilitation familiale</w:t>
            </w:r>
            <w:r w:rsidRPr="00BD36C8">
              <w:rPr>
                <w:webHidden/>
              </w:rPr>
              <w:tab/>
            </w:r>
            <w:r w:rsidRPr="00BD36C8">
              <w:rPr>
                <w:webHidden/>
              </w:rPr>
              <w:fldChar w:fldCharType="begin"/>
            </w:r>
            <w:r w:rsidRPr="00BD36C8">
              <w:rPr>
                <w:webHidden/>
              </w:rPr>
              <w:instrText xml:space="preserve"> PAGEREF _Toc234734124 \h </w:instrText>
            </w:r>
            <w:r w:rsidRPr="00BD36C8">
              <w:rPr>
                <w:webHidden/>
              </w:rPr>
            </w:r>
            <w:r w:rsidRPr="00BD36C8">
              <w:rPr>
                <w:webHidden/>
              </w:rPr>
              <w:fldChar w:fldCharType="separate"/>
            </w:r>
            <w:r w:rsidRPr="00BD36C8">
              <w:rPr>
                <w:webHidden/>
              </w:rPr>
              <w:t>58</w:t>
            </w:r>
            <w:r w:rsidRPr="00BD36C8">
              <w:rPr>
                <w:webHidden/>
              </w:rPr>
              <w:fldChar w:fldCharType="end"/>
            </w:r>
          </w:hyperlink>
        </w:p>
        <w:p w14:paraId="0323F733" w14:textId="02420BF8"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25" w:history="1">
            <w:r w:rsidRPr="00BD36C8">
              <w:rPr>
                <w:rStyle w:val="Lienhypertexte"/>
              </w:rPr>
              <w:t>5.</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organes/acteurs de la protection</w:t>
            </w:r>
            <w:r w:rsidRPr="00BD36C8">
              <w:rPr>
                <w:webHidden/>
              </w:rPr>
              <w:tab/>
            </w:r>
            <w:r w:rsidRPr="00BD36C8">
              <w:rPr>
                <w:webHidden/>
              </w:rPr>
              <w:fldChar w:fldCharType="begin"/>
            </w:r>
            <w:r w:rsidRPr="00BD36C8">
              <w:rPr>
                <w:webHidden/>
              </w:rPr>
              <w:instrText xml:space="preserve"> PAGEREF _Toc234734125 \h </w:instrText>
            </w:r>
            <w:r w:rsidRPr="00BD36C8">
              <w:rPr>
                <w:webHidden/>
              </w:rPr>
            </w:r>
            <w:r w:rsidRPr="00BD36C8">
              <w:rPr>
                <w:webHidden/>
              </w:rPr>
              <w:fldChar w:fldCharType="separate"/>
            </w:r>
            <w:r w:rsidRPr="00BD36C8">
              <w:rPr>
                <w:webHidden/>
              </w:rPr>
              <w:t>62</w:t>
            </w:r>
            <w:r w:rsidRPr="00BD36C8">
              <w:rPr>
                <w:webHidden/>
              </w:rPr>
              <w:fldChar w:fldCharType="end"/>
            </w:r>
          </w:hyperlink>
        </w:p>
        <w:p w14:paraId="15CF2164" w14:textId="21D38A06"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6" w:history="1">
            <w:r w:rsidRPr="00BD36C8">
              <w:rPr>
                <w:rStyle w:val="Lienhypertexte"/>
              </w:rPr>
              <w:t>A.</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protecteurs non professionnels</w:t>
            </w:r>
            <w:r w:rsidRPr="00BD36C8">
              <w:rPr>
                <w:webHidden/>
              </w:rPr>
              <w:tab/>
            </w:r>
            <w:r w:rsidRPr="00BD36C8">
              <w:rPr>
                <w:webHidden/>
              </w:rPr>
              <w:fldChar w:fldCharType="begin"/>
            </w:r>
            <w:r w:rsidRPr="00BD36C8">
              <w:rPr>
                <w:webHidden/>
              </w:rPr>
              <w:instrText xml:space="preserve"> PAGEREF _Toc234734126 \h </w:instrText>
            </w:r>
            <w:r w:rsidRPr="00BD36C8">
              <w:rPr>
                <w:webHidden/>
              </w:rPr>
            </w:r>
            <w:r w:rsidRPr="00BD36C8">
              <w:rPr>
                <w:webHidden/>
              </w:rPr>
              <w:fldChar w:fldCharType="separate"/>
            </w:r>
            <w:r w:rsidRPr="00BD36C8">
              <w:rPr>
                <w:webHidden/>
              </w:rPr>
              <w:t>63</w:t>
            </w:r>
            <w:r w:rsidRPr="00BD36C8">
              <w:rPr>
                <w:webHidden/>
              </w:rPr>
              <w:fldChar w:fldCharType="end"/>
            </w:r>
          </w:hyperlink>
        </w:p>
        <w:p w14:paraId="4640C635" w14:textId="28133331"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7" w:history="1">
            <w:r w:rsidRPr="00BD36C8">
              <w:rPr>
                <w:rStyle w:val="Lienhypertexte"/>
              </w:rPr>
              <w:t>B.</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protecteurs professionnels</w:t>
            </w:r>
            <w:r w:rsidRPr="00BD36C8">
              <w:rPr>
                <w:webHidden/>
              </w:rPr>
              <w:tab/>
            </w:r>
            <w:r w:rsidRPr="00BD36C8">
              <w:rPr>
                <w:webHidden/>
              </w:rPr>
              <w:fldChar w:fldCharType="begin"/>
            </w:r>
            <w:r w:rsidRPr="00BD36C8">
              <w:rPr>
                <w:webHidden/>
              </w:rPr>
              <w:instrText xml:space="preserve"> PAGEREF _Toc234734127 \h </w:instrText>
            </w:r>
            <w:r w:rsidRPr="00BD36C8">
              <w:rPr>
                <w:webHidden/>
              </w:rPr>
            </w:r>
            <w:r w:rsidRPr="00BD36C8">
              <w:rPr>
                <w:webHidden/>
              </w:rPr>
              <w:fldChar w:fldCharType="separate"/>
            </w:r>
            <w:r w:rsidRPr="00BD36C8">
              <w:rPr>
                <w:webHidden/>
              </w:rPr>
              <w:t>64</w:t>
            </w:r>
            <w:r w:rsidRPr="00BD36C8">
              <w:rPr>
                <w:webHidden/>
              </w:rPr>
              <w:fldChar w:fldCharType="end"/>
            </w:r>
          </w:hyperlink>
        </w:p>
        <w:p w14:paraId="3E00B7AB" w14:textId="214A5F73"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8" w:history="1">
            <w:r w:rsidRPr="00BD36C8">
              <w:rPr>
                <w:rStyle w:val="Lienhypertexte"/>
              </w:rPr>
              <w:t>C.</w:t>
            </w:r>
            <w:r w:rsidRPr="00BD36C8">
              <w:rPr>
                <w:rFonts w:asciiTheme="minorHAnsi" w:eastAsiaTheme="minorEastAsia" w:hAnsiTheme="minorHAnsi"/>
                <w:kern w:val="2"/>
                <w:sz w:val="24"/>
                <w:szCs w:val="24"/>
                <w:lang w:eastAsia="fr-FR"/>
                <w14:ligatures w14:val="standardContextual"/>
              </w:rPr>
              <w:tab/>
            </w:r>
            <w:r w:rsidRPr="00BD36C8">
              <w:rPr>
                <w:rStyle w:val="Lienhypertexte"/>
              </w:rPr>
              <w:t>Le changement de protecteur</w:t>
            </w:r>
            <w:r w:rsidRPr="00BD36C8">
              <w:rPr>
                <w:webHidden/>
              </w:rPr>
              <w:tab/>
            </w:r>
            <w:r w:rsidRPr="00BD36C8">
              <w:rPr>
                <w:webHidden/>
              </w:rPr>
              <w:fldChar w:fldCharType="begin"/>
            </w:r>
            <w:r w:rsidRPr="00BD36C8">
              <w:rPr>
                <w:webHidden/>
              </w:rPr>
              <w:instrText xml:space="preserve"> PAGEREF _Toc234734128 \h </w:instrText>
            </w:r>
            <w:r w:rsidRPr="00BD36C8">
              <w:rPr>
                <w:webHidden/>
              </w:rPr>
            </w:r>
            <w:r w:rsidRPr="00BD36C8">
              <w:rPr>
                <w:webHidden/>
              </w:rPr>
              <w:fldChar w:fldCharType="separate"/>
            </w:r>
            <w:r w:rsidRPr="00BD36C8">
              <w:rPr>
                <w:webHidden/>
              </w:rPr>
              <w:t>69</w:t>
            </w:r>
            <w:r w:rsidRPr="00BD36C8">
              <w:rPr>
                <w:webHidden/>
              </w:rPr>
              <w:fldChar w:fldCharType="end"/>
            </w:r>
          </w:hyperlink>
        </w:p>
        <w:p w14:paraId="3C9301D9" w14:textId="57A6A35B"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29" w:history="1">
            <w:r w:rsidRPr="00BD36C8">
              <w:rPr>
                <w:rStyle w:val="Lienhypertexte"/>
              </w:rPr>
              <w:t>D.</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obligations des protecteurs</w:t>
            </w:r>
            <w:r w:rsidRPr="00BD36C8">
              <w:rPr>
                <w:webHidden/>
              </w:rPr>
              <w:tab/>
            </w:r>
            <w:r w:rsidRPr="00BD36C8">
              <w:rPr>
                <w:webHidden/>
              </w:rPr>
              <w:fldChar w:fldCharType="begin"/>
            </w:r>
            <w:r w:rsidRPr="00BD36C8">
              <w:rPr>
                <w:webHidden/>
              </w:rPr>
              <w:instrText xml:space="preserve"> PAGEREF _Toc234734129 \h </w:instrText>
            </w:r>
            <w:r w:rsidRPr="00BD36C8">
              <w:rPr>
                <w:webHidden/>
              </w:rPr>
            </w:r>
            <w:r w:rsidRPr="00BD36C8">
              <w:rPr>
                <w:webHidden/>
              </w:rPr>
              <w:fldChar w:fldCharType="separate"/>
            </w:r>
            <w:r w:rsidRPr="00BD36C8">
              <w:rPr>
                <w:webHidden/>
              </w:rPr>
              <w:t>70</w:t>
            </w:r>
            <w:r w:rsidRPr="00BD36C8">
              <w:rPr>
                <w:webHidden/>
              </w:rPr>
              <w:fldChar w:fldCharType="end"/>
            </w:r>
          </w:hyperlink>
        </w:p>
        <w:p w14:paraId="6EBABCCB" w14:textId="587FE36C"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30" w:history="1">
            <w:r w:rsidRPr="00BD36C8">
              <w:rPr>
                <w:rStyle w:val="Lienhypertexte"/>
              </w:rPr>
              <w:t>E.</w:t>
            </w:r>
            <w:r w:rsidRPr="00BD36C8">
              <w:rPr>
                <w:rFonts w:asciiTheme="minorHAnsi" w:eastAsiaTheme="minorEastAsia" w:hAnsiTheme="minorHAnsi"/>
                <w:kern w:val="2"/>
                <w:sz w:val="24"/>
                <w:szCs w:val="24"/>
                <w:lang w:eastAsia="fr-FR"/>
                <w14:ligatures w14:val="standardContextual"/>
              </w:rPr>
              <w:tab/>
            </w:r>
            <w:r w:rsidRPr="00BD36C8">
              <w:rPr>
                <w:rStyle w:val="Lienhypertexte"/>
              </w:rPr>
              <w:t>La fin de la mesure</w:t>
            </w:r>
            <w:r w:rsidRPr="00BD36C8">
              <w:rPr>
                <w:webHidden/>
              </w:rPr>
              <w:tab/>
            </w:r>
            <w:r w:rsidRPr="00BD36C8">
              <w:rPr>
                <w:webHidden/>
              </w:rPr>
              <w:fldChar w:fldCharType="begin"/>
            </w:r>
            <w:r w:rsidRPr="00BD36C8">
              <w:rPr>
                <w:webHidden/>
              </w:rPr>
              <w:instrText xml:space="preserve"> PAGEREF _Toc234734130 \h </w:instrText>
            </w:r>
            <w:r w:rsidRPr="00BD36C8">
              <w:rPr>
                <w:webHidden/>
              </w:rPr>
            </w:r>
            <w:r w:rsidRPr="00BD36C8">
              <w:rPr>
                <w:webHidden/>
              </w:rPr>
              <w:fldChar w:fldCharType="separate"/>
            </w:r>
            <w:r w:rsidRPr="00BD36C8">
              <w:rPr>
                <w:webHidden/>
              </w:rPr>
              <w:t>72</w:t>
            </w:r>
            <w:r w:rsidRPr="00BD36C8">
              <w:rPr>
                <w:webHidden/>
              </w:rPr>
              <w:fldChar w:fldCharType="end"/>
            </w:r>
          </w:hyperlink>
        </w:p>
        <w:p w14:paraId="0CE9A538" w14:textId="09FA732B" w:rsidR="00C41643" w:rsidRPr="00BD36C8" w:rsidRDefault="00C41643">
          <w:pPr>
            <w:pStyle w:val="TM3"/>
            <w:tabs>
              <w:tab w:val="left" w:pos="1200"/>
              <w:tab w:val="right" w:leader="dot" w:pos="12950"/>
            </w:tabs>
            <w:rPr>
              <w:rFonts w:asciiTheme="minorHAnsi" w:eastAsiaTheme="minorEastAsia" w:hAnsiTheme="minorHAnsi"/>
              <w:kern w:val="2"/>
              <w:sz w:val="24"/>
              <w:szCs w:val="24"/>
              <w:lang w:eastAsia="fr-FR"/>
              <w14:ligatures w14:val="standardContextual"/>
            </w:rPr>
          </w:pPr>
          <w:hyperlink w:anchor="_Toc234734131" w:history="1">
            <w:r w:rsidRPr="00BD36C8">
              <w:rPr>
                <w:rStyle w:val="Lienhypertexte"/>
              </w:rPr>
              <w:t>F.</w:t>
            </w:r>
            <w:r w:rsidRPr="00BD36C8">
              <w:rPr>
                <w:rFonts w:asciiTheme="minorHAnsi" w:eastAsiaTheme="minorEastAsia" w:hAnsiTheme="minorHAnsi"/>
                <w:kern w:val="2"/>
                <w:sz w:val="24"/>
                <w:szCs w:val="24"/>
                <w:lang w:eastAsia="fr-FR"/>
                <w14:ligatures w14:val="standardContextual"/>
              </w:rPr>
              <w:tab/>
            </w:r>
            <w:r w:rsidRPr="00BD36C8">
              <w:rPr>
                <w:rStyle w:val="Lienhypertexte"/>
              </w:rPr>
              <w:t>Les organes de contrôle judiciaire</w:t>
            </w:r>
            <w:r w:rsidRPr="00BD36C8">
              <w:rPr>
                <w:webHidden/>
              </w:rPr>
              <w:tab/>
            </w:r>
            <w:r w:rsidRPr="00BD36C8">
              <w:rPr>
                <w:webHidden/>
              </w:rPr>
              <w:fldChar w:fldCharType="begin"/>
            </w:r>
            <w:r w:rsidRPr="00BD36C8">
              <w:rPr>
                <w:webHidden/>
              </w:rPr>
              <w:instrText xml:space="preserve"> PAGEREF _Toc234734131 \h </w:instrText>
            </w:r>
            <w:r w:rsidRPr="00BD36C8">
              <w:rPr>
                <w:webHidden/>
              </w:rPr>
            </w:r>
            <w:r w:rsidRPr="00BD36C8">
              <w:rPr>
                <w:webHidden/>
              </w:rPr>
              <w:fldChar w:fldCharType="separate"/>
            </w:r>
            <w:r w:rsidRPr="00BD36C8">
              <w:rPr>
                <w:webHidden/>
              </w:rPr>
              <w:t>72</w:t>
            </w:r>
            <w:r w:rsidRPr="00BD36C8">
              <w:rPr>
                <w:webHidden/>
              </w:rPr>
              <w:fldChar w:fldCharType="end"/>
            </w:r>
          </w:hyperlink>
        </w:p>
        <w:p w14:paraId="7A74175A" w14:textId="553048AC" w:rsidR="00C41643" w:rsidRPr="00BD36C8" w:rsidRDefault="00C41643">
          <w:pPr>
            <w:pStyle w:val="TM2"/>
            <w:tabs>
              <w:tab w:val="left" w:pos="960"/>
              <w:tab w:val="right" w:leader="dot" w:pos="12950"/>
            </w:tabs>
            <w:rPr>
              <w:rFonts w:asciiTheme="minorHAnsi" w:eastAsiaTheme="minorEastAsia" w:hAnsiTheme="minorHAnsi"/>
              <w:kern w:val="2"/>
              <w:sz w:val="24"/>
              <w:szCs w:val="24"/>
              <w:lang w:eastAsia="fr-FR"/>
              <w14:ligatures w14:val="standardContextual"/>
            </w:rPr>
          </w:pPr>
          <w:hyperlink w:anchor="_Toc234734132" w:history="1">
            <w:r w:rsidRPr="00BD36C8">
              <w:rPr>
                <w:rStyle w:val="Lienhypertexte"/>
              </w:rPr>
              <w:t>6.</w:t>
            </w:r>
            <w:r w:rsidRPr="00BD36C8">
              <w:rPr>
                <w:rFonts w:asciiTheme="minorHAnsi" w:eastAsiaTheme="minorEastAsia" w:hAnsiTheme="minorHAnsi"/>
                <w:kern w:val="2"/>
                <w:sz w:val="24"/>
                <w:szCs w:val="24"/>
                <w:lang w:eastAsia="fr-FR"/>
                <w14:ligatures w14:val="standardContextual"/>
              </w:rPr>
              <w:tab/>
            </w:r>
            <w:r w:rsidRPr="00BD36C8">
              <w:rPr>
                <w:rStyle w:val="Lienhypertexte"/>
              </w:rPr>
              <w:t>Responsabilité du majeur protégé</w:t>
            </w:r>
            <w:r w:rsidRPr="00BD36C8">
              <w:rPr>
                <w:webHidden/>
              </w:rPr>
              <w:tab/>
            </w:r>
            <w:r w:rsidRPr="00BD36C8">
              <w:rPr>
                <w:webHidden/>
              </w:rPr>
              <w:fldChar w:fldCharType="begin"/>
            </w:r>
            <w:r w:rsidRPr="00BD36C8">
              <w:rPr>
                <w:webHidden/>
              </w:rPr>
              <w:instrText xml:space="preserve"> PAGEREF _Toc234734132 \h </w:instrText>
            </w:r>
            <w:r w:rsidRPr="00BD36C8">
              <w:rPr>
                <w:webHidden/>
              </w:rPr>
            </w:r>
            <w:r w:rsidRPr="00BD36C8">
              <w:rPr>
                <w:webHidden/>
              </w:rPr>
              <w:fldChar w:fldCharType="separate"/>
            </w:r>
            <w:r w:rsidRPr="00BD36C8">
              <w:rPr>
                <w:webHidden/>
              </w:rPr>
              <w:t>77</w:t>
            </w:r>
            <w:r w:rsidRPr="00BD36C8">
              <w:rPr>
                <w:webHidden/>
              </w:rPr>
              <w:fldChar w:fldCharType="end"/>
            </w:r>
          </w:hyperlink>
        </w:p>
        <w:p w14:paraId="1828EF4E" w14:textId="52B0D8DF" w:rsidR="00000698" w:rsidRPr="00BD36C8" w:rsidRDefault="00000698">
          <w:r w:rsidRPr="00BD36C8">
            <w:rPr>
              <w:b/>
              <w:bCs/>
            </w:rPr>
            <w:fldChar w:fldCharType="end"/>
          </w:r>
        </w:p>
      </w:sdtContent>
    </w:sdt>
    <w:p w14:paraId="37C1C258" w14:textId="77777777" w:rsidR="006D2F95" w:rsidRPr="00BD36C8" w:rsidRDefault="006D2F95" w:rsidP="00255191">
      <w:pPr>
        <w:pStyle w:val="CGPC-elearning"/>
        <w:rPr>
          <w:rStyle w:val="Lienhypertexte"/>
        </w:rPr>
      </w:pPr>
      <w:r w:rsidRPr="00BD36C8">
        <w:rPr>
          <w:rStyle w:val="Lienhypertexte"/>
        </w:rPr>
        <w:br w:type="page"/>
      </w:r>
    </w:p>
    <w:p w14:paraId="64A95898" w14:textId="2DA38814" w:rsidR="00A60FD3" w:rsidRPr="00BD36C8" w:rsidRDefault="00603B98" w:rsidP="00A60FD3">
      <w:r w:rsidRPr="00BD36C8">
        <w:rPr>
          <w:color w:val="0000FF"/>
          <w:u w:val="single"/>
          <w14:ligatures w14:val="standardContextual"/>
        </w:rPr>
        <w:lastRenderedPageBreak/>
        <mc:AlternateContent>
          <mc:Choice Requires="wps">
            <w:drawing>
              <wp:anchor distT="0" distB="0" distL="114300" distR="114300" simplePos="0" relativeHeight="251658240" behindDoc="1" locked="0" layoutInCell="1" allowOverlap="1" wp14:anchorId="4A9CD48C" wp14:editId="50E3167E">
                <wp:simplePos x="0" y="0"/>
                <wp:positionH relativeFrom="column">
                  <wp:posOffset>-898634</wp:posOffset>
                </wp:positionH>
                <wp:positionV relativeFrom="paragraph">
                  <wp:posOffset>-1481411</wp:posOffset>
                </wp:positionV>
                <wp:extent cx="10047767" cy="8024648"/>
                <wp:effectExtent l="0" t="0" r="10795" b="14605"/>
                <wp:wrapNone/>
                <wp:docPr id="1855118537" name="Rectangle 4"/>
                <wp:cNvGraphicFramePr/>
                <a:graphic xmlns:a="http://schemas.openxmlformats.org/drawingml/2006/main">
                  <a:graphicData uri="http://schemas.microsoft.com/office/word/2010/wordprocessingShape">
                    <wps:wsp>
                      <wps:cNvSpPr/>
                      <wps:spPr>
                        <a:xfrm>
                          <a:off x="0" y="0"/>
                          <a:ext cx="10047767" cy="8024648"/>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DF30CF" id="Rectangle 4" o:spid="_x0000_s1026" style="position:absolute;margin-left:-70.75pt;margin-top:-116.65pt;width:791.15pt;height:631.8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" fillcolor="#215e99 [2431]" strokecolor="#030e13 [484]" strokeweight="1pt"/>
            </w:pict>
          </mc:Fallback>
        </mc:AlternateContent>
      </w:r>
      <w:r w:rsidR="00BB0F8D" w:rsidRPr="00BD36C8">
        <w:fldChar w:fldCharType="end"/>
      </w:r>
    </w:p>
    <w:p w14:paraId="178385FF" w14:textId="77777777" w:rsidR="00603B98" w:rsidRPr="00BD36C8" w:rsidRDefault="00603B98" w:rsidP="00255191">
      <w:pPr>
        <w:pStyle w:val="CGPC-elearning"/>
      </w:pPr>
    </w:p>
    <w:p w14:paraId="030CBAB0" w14:textId="77777777" w:rsidR="00C872F8" w:rsidRPr="00BD36C8" w:rsidRDefault="00C872F8" w:rsidP="00255191">
      <w:pPr>
        <w:pStyle w:val="CGPC-elearning"/>
      </w:pPr>
    </w:p>
    <w:p w14:paraId="114C5610" w14:textId="77777777" w:rsidR="00C872F8" w:rsidRPr="00BD36C8" w:rsidRDefault="00C872F8" w:rsidP="00897C94">
      <w:pPr>
        <w:pStyle w:val="CGPC-elearning"/>
        <w:ind w:firstLine="0"/>
      </w:pPr>
    </w:p>
    <w:p w14:paraId="4FB8AE43" w14:textId="60338B7C" w:rsidR="00603B98" w:rsidRPr="00BD36C8" w:rsidRDefault="00A60FD3" w:rsidP="00603B98">
      <w:pPr>
        <w:pStyle w:val="Titre1"/>
      </w:pPr>
      <w:bookmarkStart w:id="0" w:name="_Toc234734107"/>
      <w:r w:rsidRPr="00BD36C8">
        <w:t>Capacité juridique et vulnérabilité des personnes</w:t>
      </w:r>
      <w:bookmarkEnd w:id="0"/>
    </w:p>
    <w:p w14:paraId="2B0454BC" w14:textId="77777777" w:rsidR="00603B98" w:rsidRPr="00BD36C8" w:rsidRDefault="00603B98" w:rsidP="00255191">
      <w:pPr>
        <w:pStyle w:val="CGPC-elearning"/>
      </w:pPr>
      <w:r w:rsidRPr="00BD36C8">
        <w:br w:type="page"/>
      </w:r>
    </w:p>
    <w:p w14:paraId="1BCCDBB6" w14:textId="41939701" w:rsidR="00A60FD3" w:rsidRPr="00BD36C8" w:rsidRDefault="00A60FD3" w:rsidP="00255191">
      <w:pPr>
        <w:pStyle w:val="Titre2"/>
        <w:rPr>
          <w:lang w:val="fr-FR"/>
        </w:rPr>
      </w:pPr>
      <w:bookmarkStart w:id="1" w:name="_Toc234734108"/>
      <w:r w:rsidRPr="00BD36C8">
        <w:rPr>
          <w:lang w:val="fr-FR"/>
        </w:rPr>
        <w:lastRenderedPageBreak/>
        <w:t>La capacité juridique : définition et droits attachés</w:t>
      </w:r>
      <w:bookmarkEnd w:id="1"/>
    </w:p>
    <w:p w14:paraId="1D159A47" w14:textId="77777777" w:rsidR="00A60FD3" w:rsidRPr="00BD36C8" w:rsidRDefault="00A60FD3">
      <w:pPr>
        <w:numPr>
          <w:ilvl w:val="0"/>
          <w:numId w:val="7"/>
        </w:numPr>
      </w:pPr>
      <w:r w:rsidRPr="00BD36C8">
        <w:rPr>
          <w:b/>
          <w:bCs/>
        </w:rPr>
        <w:t>Définition de la capacité juridique</w:t>
      </w:r>
    </w:p>
    <w:p w14:paraId="60CC625E" w14:textId="77777777" w:rsidR="00A60FD3" w:rsidRPr="00BD36C8" w:rsidRDefault="00A60FD3" w:rsidP="00A60FD3">
      <w:r w:rsidRPr="00BD36C8">
        <w:rPr>
          <w:b/>
          <w:bCs/>
        </w:rPr>
        <w:t>La capacité </w:t>
      </w:r>
      <w:r w:rsidRPr="00BD36C8">
        <w:t>se définit comme </w:t>
      </w:r>
      <w:r w:rsidRPr="00BD36C8">
        <w:rPr>
          <w:b/>
          <w:bCs/>
        </w:rPr>
        <w:t>l’aptitude d’une personne à acquérir et à exercer un droit</w:t>
      </w:r>
      <w:r w:rsidRPr="00BD36C8">
        <w:t>.</w:t>
      </w:r>
    </w:p>
    <w:p w14:paraId="1BE6A26B" w14:textId="77777777" w:rsidR="00A60FD3" w:rsidRPr="00BD36C8" w:rsidRDefault="00A60FD3" w:rsidP="00A60FD3">
      <w:r w:rsidRPr="00BD36C8">
        <w:t>Il existe deux degrés dans la capacité juridique :</w:t>
      </w:r>
    </w:p>
    <w:p w14:paraId="79F1966B" w14:textId="77777777" w:rsidR="00A60FD3" w:rsidRPr="00BD36C8" w:rsidRDefault="00A60FD3">
      <w:pPr>
        <w:numPr>
          <w:ilvl w:val="0"/>
          <w:numId w:val="8"/>
        </w:numPr>
      </w:pPr>
      <w:r w:rsidRPr="00BD36C8">
        <w:t>la capacité de jouissance : aptitude à avoir des droits et des obligations ;</w:t>
      </w:r>
    </w:p>
    <w:p w14:paraId="442485E0" w14:textId="77777777" w:rsidR="00A60FD3" w:rsidRPr="00BD36C8" w:rsidRDefault="00A60FD3">
      <w:pPr>
        <w:numPr>
          <w:ilvl w:val="0"/>
          <w:numId w:val="8"/>
        </w:numPr>
      </w:pPr>
      <w:r w:rsidRPr="00BD36C8">
        <w:t>la capacité d’exercice : pouvoir de la personne à mettre en œuvre elle-même ses droits et ses obligations.</w:t>
      </w:r>
    </w:p>
    <w:p w14:paraId="4830B7B8" w14:textId="77777777" w:rsidR="00A60FD3" w:rsidRPr="00BD36C8" w:rsidRDefault="00A60FD3" w:rsidP="00A60FD3">
      <w:r w:rsidRPr="00BD36C8">
        <w:t> </w:t>
      </w:r>
    </w:p>
    <w:p w14:paraId="1004E36A" w14:textId="77777777" w:rsidR="00A60FD3" w:rsidRPr="00BD36C8" w:rsidRDefault="00A60FD3">
      <w:pPr>
        <w:numPr>
          <w:ilvl w:val="0"/>
          <w:numId w:val="9"/>
        </w:numPr>
      </w:pPr>
      <w:r w:rsidRPr="00BD36C8">
        <w:rPr>
          <w:b/>
          <w:bCs/>
        </w:rPr>
        <w:t>Droits attachés à la capacité juridique</w:t>
      </w:r>
    </w:p>
    <w:p w14:paraId="26951D9F" w14:textId="77777777" w:rsidR="00A60FD3" w:rsidRPr="00BD36C8" w:rsidRDefault="00A60FD3" w:rsidP="00A60FD3">
      <w:r w:rsidRPr="00BD36C8">
        <w:t>La capacité juridique confère le droit d’accomplir des actes dits de </w:t>
      </w:r>
      <w:r w:rsidRPr="00BD36C8">
        <w:rPr>
          <w:i/>
          <w:iCs/>
        </w:rPr>
        <w:t>conservation</w:t>
      </w:r>
      <w:r w:rsidRPr="00BD36C8">
        <w:t>, d’</w:t>
      </w:r>
      <w:r w:rsidRPr="00BD36C8">
        <w:rPr>
          <w:i/>
          <w:iCs/>
        </w:rPr>
        <w:t>administration</w:t>
      </w:r>
      <w:r w:rsidRPr="00BD36C8">
        <w:t> et de </w:t>
      </w:r>
      <w:r w:rsidRPr="00BD36C8">
        <w:rPr>
          <w:i/>
          <w:iCs/>
        </w:rPr>
        <w:t>disposition</w:t>
      </w:r>
      <w:r w:rsidRPr="00BD36C8">
        <w:t> des biens.</w:t>
      </w:r>
    </w:p>
    <w:p w14:paraId="419E1482" w14:textId="77777777" w:rsidR="00A60FD3" w:rsidRPr="00BD36C8" w:rsidRDefault="00A60FD3" w:rsidP="00A60FD3">
      <w:r w:rsidRPr="00BD36C8">
        <w:lastRenderedPageBreak/>
        <w:t>Les règles applicables à la capacité des personnes reposent pour une large part sur la distinction entre ces différentes catégories d’acte et sur laquelle de plus larges développements seront consacrés (v. </w:t>
      </w:r>
      <w:r w:rsidRPr="00BD36C8">
        <w:rPr>
          <w:i/>
          <w:iCs/>
        </w:rPr>
        <w:t>infra</w:t>
      </w:r>
      <w:r w:rsidRPr="00BD36C8">
        <w:t>) :</w:t>
      </w:r>
    </w:p>
    <w:p w14:paraId="68859E75" w14:textId="77777777" w:rsidR="00A60FD3" w:rsidRPr="00BD36C8" w:rsidRDefault="00A60FD3">
      <w:pPr>
        <w:numPr>
          <w:ilvl w:val="0"/>
          <w:numId w:val="10"/>
        </w:numPr>
      </w:pPr>
      <w:r w:rsidRPr="00BD36C8">
        <w:t>un </w:t>
      </w:r>
      <w:r w:rsidRPr="00BD36C8">
        <w:rPr>
          <w:b/>
          <w:bCs/>
        </w:rPr>
        <w:t>acte de conservation</w:t>
      </w:r>
      <w:r w:rsidRPr="00BD36C8">
        <w:t> (ou acte conservatoire) est un acte urgent, nécessaire, qui a pour objet le maintien en état du patrimoine (par exemple le paiement de taxes foncières qui vont éviter la saisie du bien et donc sa conservation) ;</w:t>
      </w:r>
    </w:p>
    <w:p w14:paraId="691CE989" w14:textId="77777777" w:rsidR="00A60FD3" w:rsidRPr="00BD36C8" w:rsidRDefault="00A60FD3">
      <w:pPr>
        <w:numPr>
          <w:ilvl w:val="0"/>
          <w:numId w:val="10"/>
        </w:numPr>
      </w:pPr>
      <w:r w:rsidRPr="00BD36C8">
        <w:t>un </w:t>
      </w:r>
      <w:r w:rsidRPr="00BD36C8">
        <w:rPr>
          <w:b/>
          <w:bCs/>
        </w:rPr>
        <w:t>acte d'administration</w:t>
      </w:r>
      <w:r w:rsidRPr="00BD36C8">
        <w:t> est un acte de gestion courante qui n'a pas d'impact sur le patrimoine (par exemple la mise en location d’un immeuble dont on détient la propriété) ;</w:t>
      </w:r>
    </w:p>
    <w:p w14:paraId="1538105A" w14:textId="77777777" w:rsidR="00A60FD3" w:rsidRPr="00BD36C8" w:rsidRDefault="00A60FD3">
      <w:pPr>
        <w:numPr>
          <w:ilvl w:val="0"/>
          <w:numId w:val="10"/>
        </w:numPr>
      </w:pPr>
      <w:r w:rsidRPr="00BD36C8">
        <w:t>un </w:t>
      </w:r>
      <w:r w:rsidRPr="00BD36C8">
        <w:rPr>
          <w:b/>
          <w:bCs/>
        </w:rPr>
        <w:t>acte de disposition</w:t>
      </w:r>
      <w:r w:rsidRPr="00BD36C8">
        <w:t> est un acte irréversible qui modifie la consistance du patrimoine (par exemple la vente d’un bien immeuble : un prix va se substituer au bien dans le patrimoine du vendeur).</w:t>
      </w:r>
    </w:p>
    <w:p w14:paraId="22D80F89" w14:textId="77777777" w:rsidR="00A60FD3" w:rsidRPr="00BD36C8" w:rsidRDefault="00A60FD3" w:rsidP="00A60FD3">
      <w:r w:rsidRPr="00BD36C8">
        <w:t> </w:t>
      </w:r>
    </w:p>
    <w:p w14:paraId="55D8AF25" w14:textId="3B559BD8" w:rsidR="00A60FD3" w:rsidRPr="00BD36C8" w:rsidRDefault="00A60FD3" w:rsidP="00255191">
      <w:pPr>
        <w:pStyle w:val="Titre2"/>
        <w:rPr>
          <w:lang w:val="fr-FR"/>
        </w:rPr>
      </w:pPr>
      <w:bookmarkStart w:id="2" w:name="_Toc234734109"/>
      <w:r w:rsidRPr="00BD36C8">
        <w:rPr>
          <w:lang w:val="fr-FR"/>
        </w:rPr>
        <w:lastRenderedPageBreak/>
        <w:t>Les restrictions de capacité</w:t>
      </w:r>
      <w:bookmarkEnd w:id="2"/>
    </w:p>
    <w:p w14:paraId="74C3F701" w14:textId="77777777" w:rsidR="00A60FD3" w:rsidRPr="00BD36C8" w:rsidRDefault="00A60FD3" w:rsidP="00A60FD3">
      <w:r w:rsidRPr="00BD36C8">
        <w:rPr>
          <w:b/>
          <w:bCs/>
        </w:rPr>
        <w:t>La restriction de capacité </w:t>
      </w:r>
      <w:r w:rsidRPr="00BD36C8">
        <w:t>ou</w:t>
      </w:r>
      <w:r w:rsidRPr="00BD36C8">
        <w:rPr>
          <w:b/>
          <w:bCs/>
        </w:rPr>
        <w:t> incapacité </w:t>
      </w:r>
      <w:r w:rsidRPr="00BD36C8">
        <w:t>se définit comme l’état d’une </w:t>
      </w:r>
      <w:r w:rsidRPr="00BD36C8">
        <w:rPr>
          <w:b/>
          <w:bCs/>
        </w:rPr>
        <w:t>personne qui se trouve privée, par la loi, de la jouissance ou de l’exercice de certains droits</w:t>
      </w:r>
      <w:r w:rsidRPr="00BD36C8">
        <w:t>. Généralement, l’incapacité d’exercice résulte de l’absence de faculté de discernement d’un individu, dû à son âge (le mineur) ou à l’atteinte de ses facultés mentales ou corporelles (majeurs protégés).</w:t>
      </w:r>
    </w:p>
    <w:p w14:paraId="1CE7D607" w14:textId="77777777" w:rsidR="00A60FD3" w:rsidRPr="00BD36C8" w:rsidRDefault="00A60FD3" w:rsidP="00A60FD3">
      <w:r w:rsidRPr="00BD36C8">
        <w:t>Il existe une incapacité de jouissance, plus rare, spéciale, ne s’appliquant qu’à certains droits dans certaines circonstances ainsi qu’une incapacité d’exercice, qui concerne plus particulièrement les personnes bénéficiant d’une protection judiciaire (tutelle et curatelle notamment) :</w:t>
      </w:r>
    </w:p>
    <w:p w14:paraId="050A9D58" w14:textId="77777777" w:rsidR="00A60FD3" w:rsidRPr="00BD36C8" w:rsidRDefault="00A60FD3">
      <w:pPr>
        <w:numPr>
          <w:ilvl w:val="0"/>
          <w:numId w:val="11"/>
        </w:numPr>
      </w:pPr>
      <w:r w:rsidRPr="00BD36C8">
        <w:t>l’incapacité de jouissance : la personne frappée d’une telle incapacité ne peut acquérir un droit déterminé. Cette incapacité ne peut pas être générale. Elle ne peut être que spéciale, et ne s’appliquer donc qu’à certains droits (exemple : incapacité du mineur qui ne peut pas faire de donation) ;</w:t>
      </w:r>
    </w:p>
    <w:p w14:paraId="0342E16F" w14:textId="77777777" w:rsidR="00A60FD3" w:rsidRPr="00BD36C8" w:rsidRDefault="00A60FD3">
      <w:pPr>
        <w:numPr>
          <w:ilvl w:val="0"/>
          <w:numId w:val="11"/>
        </w:numPr>
      </w:pPr>
      <w:r w:rsidRPr="00BD36C8">
        <w:t xml:space="preserve">l’incapacité d’exercice : la personne frappée d’une telle incapacité ne peut pas exercer le droit dont elle a cependant la jouissance. L’incapacité d’exercice peut </w:t>
      </w:r>
      <w:r w:rsidRPr="00BD36C8">
        <w:lastRenderedPageBreak/>
        <w:t>être générale (incapacité du mineur non émancipé) ou spéciale, c’est-à-dire relative à certains actes (incapacité du majeur en curatelle). Le droit est alors exercé, soit par le représentant légal, soit par la personne protégée assistée d’un tiers.</w:t>
      </w:r>
    </w:p>
    <w:p w14:paraId="37CF1619" w14:textId="77777777" w:rsidR="00A60FD3" w:rsidRPr="00BD36C8" w:rsidRDefault="00A60FD3" w:rsidP="00A60FD3">
      <w:r w:rsidRPr="00BD36C8">
        <w:t> </w:t>
      </w:r>
    </w:p>
    <w:p w14:paraId="1E8F8E75" w14:textId="0EAD76A9" w:rsidR="00A60FD3" w:rsidRPr="00BD36C8" w:rsidRDefault="00A60FD3" w:rsidP="00255191">
      <w:pPr>
        <w:pStyle w:val="Titre2"/>
        <w:rPr>
          <w:lang w:val="fr-FR"/>
        </w:rPr>
      </w:pPr>
      <w:bookmarkStart w:id="3" w:name="_Toc234734110"/>
      <w:r w:rsidRPr="00BD36C8">
        <w:rPr>
          <w:lang w:val="fr-FR"/>
        </w:rPr>
        <w:t>Les personnes susceptibles d’être protégées</w:t>
      </w:r>
      <w:bookmarkEnd w:id="3"/>
    </w:p>
    <w:p w14:paraId="0458F307" w14:textId="77777777" w:rsidR="00A60FD3" w:rsidRPr="00BD36C8" w:rsidRDefault="00A60FD3" w:rsidP="00A60FD3">
      <w:r w:rsidRPr="00BD36C8">
        <w:t>Outre les mineurs, dont la vulnérabilité résulte de l’âge et dont la protection est en principe assurée par les parents, les personnes susceptibles d'être mises sous protection sont les </w:t>
      </w:r>
      <w:r w:rsidRPr="00BD36C8">
        <w:rPr>
          <w:b/>
          <w:bCs/>
        </w:rPr>
        <w:t>majeurs de plus de 18 ans</w:t>
      </w:r>
      <w:r w:rsidRPr="00BD36C8">
        <w:t> dont les facultés mentales sont altérées.</w:t>
      </w:r>
    </w:p>
    <w:p w14:paraId="637002D2" w14:textId="77777777" w:rsidR="00A60FD3" w:rsidRPr="00BD36C8" w:rsidRDefault="00A60FD3" w:rsidP="00A60FD3">
      <w:r w:rsidRPr="00BD36C8">
        <w:t>Il ne faut </w:t>
      </w:r>
      <w:r w:rsidRPr="00BD36C8">
        <w:rPr>
          <w:b/>
          <w:bCs/>
        </w:rPr>
        <w:t>pas confondre cette notion avec le handicap</w:t>
      </w:r>
      <w:r w:rsidRPr="00BD36C8">
        <w:t>.</w:t>
      </w:r>
    </w:p>
    <w:p w14:paraId="5B2923BB" w14:textId="77777777" w:rsidR="00A60FD3" w:rsidRPr="00BD36C8" w:rsidRDefault="00A60FD3" w:rsidP="00A60FD3">
      <w:r w:rsidRPr="00BD36C8">
        <w:t>Ainsi, une personne aveugle ou sourde n'a pas à être mise sous protection si elle est consciente de ses actes.</w:t>
      </w:r>
    </w:p>
    <w:p w14:paraId="544C96EC" w14:textId="77777777" w:rsidR="00A60FD3" w:rsidRPr="00BD36C8" w:rsidRDefault="00A60FD3" w:rsidP="00A60FD3">
      <w:r w:rsidRPr="00BD36C8">
        <w:t>Une altération des facultés corporelles ne peut conduire à une mise sous protection que si elle empêche l'expression de la volonté de la personne.</w:t>
      </w:r>
    </w:p>
    <w:p w14:paraId="1946BB58" w14:textId="77777777" w:rsidR="00A60FD3" w:rsidRPr="00BD36C8" w:rsidRDefault="00A60FD3" w:rsidP="00A60FD3">
      <w:r w:rsidRPr="00BD36C8">
        <w:lastRenderedPageBreak/>
        <w:t>Il est possible de regrouper les majeurs vulnérables en quatre catégories :</w:t>
      </w:r>
    </w:p>
    <w:p w14:paraId="498DF01E" w14:textId="77777777" w:rsidR="00A60FD3" w:rsidRPr="00BD36C8" w:rsidRDefault="00A60FD3">
      <w:pPr>
        <w:numPr>
          <w:ilvl w:val="0"/>
          <w:numId w:val="12"/>
        </w:numPr>
      </w:pPr>
      <w:r w:rsidRPr="00BD36C8">
        <w:t>les </w:t>
      </w:r>
      <w:r w:rsidRPr="00BD36C8">
        <w:rPr>
          <w:b/>
          <w:bCs/>
        </w:rPr>
        <w:t>enfants lourdement handicapés</w:t>
      </w:r>
      <w:r w:rsidRPr="00BD36C8">
        <w:t> dans l'année de leur majorité ;</w:t>
      </w:r>
    </w:p>
    <w:p w14:paraId="65417DDF" w14:textId="77777777" w:rsidR="00A60FD3" w:rsidRPr="00BD36C8" w:rsidRDefault="00A60FD3">
      <w:pPr>
        <w:numPr>
          <w:ilvl w:val="0"/>
          <w:numId w:val="12"/>
        </w:numPr>
      </w:pPr>
      <w:r w:rsidRPr="00BD36C8">
        <w:t>les adultes atteints d'un </w:t>
      </w:r>
      <w:r w:rsidRPr="00BD36C8">
        <w:rPr>
          <w:b/>
          <w:bCs/>
        </w:rPr>
        <w:t>handicap sévère</w:t>
      </w:r>
      <w:r w:rsidRPr="00BD36C8">
        <w:t>;</w:t>
      </w:r>
    </w:p>
    <w:p w14:paraId="1C86BF16" w14:textId="77777777" w:rsidR="00A60FD3" w:rsidRPr="00BD36C8" w:rsidRDefault="00A60FD3">
      <w:pPr>
        <w:numPr>
          <w:ilvl w:val="0"/>
          <w:numId w:val="12"/>
        </w:numPr>
      </w:pPr>
      <w:r w:rsidRPr="00BD36C8">
        <w:t>les </w:t>
      </w:r>
      <w:r w:rsidRPr="00BD36C8">
        <w:rPr>
          <w:b/>
          <w:bCs/>
        </w:rPr>
        <w:t>malades mentaux</w:t>
      </w:r>
      <w:r w:rsidRPr="00BD36C8">
        <w:t>, dits aussi malades psychiques ;</w:t>
      </w:r>
    </w:p>
    <w:p w14:paraId="785D781E" w14:textId="77777777" w:rsidR="00A60FD3" w:rsidRPr="00BD36C8" w:rsidRDefault="00A60FD3">
      <w:pPr>
        <w:numPr>
          <w:ilvl w:val="0"/>
          <w:numId w:val="12"/>
        </w:numPr>
      </w:pPr>
      <w:r w:rsidRPr="00BD36C8">
        <w:t>les </w:t>
      </w:r>
      <w:r w:rsidRPr="00BD36C8">
        <w:rPr>
          <w:b/>
          <w:bCs/>
        </w:rPr>
        <w:t>personnes âgées</w:t>
      </w:r>
      <w:r w:rsidRPr="00BD36C8">
        <w:t> atteintes de pathologies liées à leur âge ou leur grand âge.</w:t>
      </w:r>
    </w:p>
    <w:p w14:paraId="34D621E4" w14:textId="77777777" w:rsidR="00A60FD3" w:rsidRPr="00BD36C8" w:rsidRDefault="00A60FD3" w:rsidP="00A60FD3">
      <w:pPr>
        <w:rPr>
          <w:b/>
          <w:bCs/>
        </w:rPr>
      </w:pPr>
      <w:r w:rsidRPr="00BD36C8">
        <w:rPr>
          <w:b/>
          <w:bCs/>
        </w:rPr>
        <w:t> </w:t>
      </w:r>
    </w:p>
    <w:p w14:paraId="15DEFF92" w14:textId="77777777" w:rsidR="00A60FD3" w:rsidRPr="00BD36C8" w:rsidRDefault="00A60FD3" w:rsidP="00A60FD3">
      <w:pPr>
        <w:rPr>
          <w:b/>
          <w:bCs/>
        </w:rPr>
      </w:pPr>
      <w:r w:rsidRPr="00BD36C8">
        <w:rPr>
          <w:b/>
          <w:bCs/>
        </w:rPr>
        <w:t>La maladie d'Alzheimer</w:t>
      </w:r>
    </w:p>
    <w:p w14:paraId="26FF526A" w14:textId="77777777" w:rsidR="00A60FD3" w:rsidRPr="00BD36C8" w:rsidRDefault="00A60FD3" w:rsidP="00A60FD3">
      <w:r w:rsidRPr="00BD36C8">
        <w:t>Le vieillissement de notre population induit le développement de maladies liées au grand âge au rang desquelles figure en tout premier lieu la maladie d'Alzheimer. Elle se caractérise notamment par des troubles du comportement et des pertes de mémoire. Les personnes touchées deviennent vulnérables et doivent à ce titre être protégées.</w:t>
      </w:r>
    </w:p>
    <w:p w14:paraId="2C098633" w14:textId="77777777" w:rsidR="00A60FD3" w:rsidRPr="00BD36C8" w:rsidRDefault="00A60FD3" w:rsidP="00A60FD3">
      <w:r w:rsidRPr="00BD36C8">
        <w:t> </w:t>
      </w:r>
    </w:p>
    <w:p w14:paraId="046E1644" w14:textId="77777777" w:rsidR="00A60FD3" w:rsidRPr="00BD36C8" w:rsidRDefault="00A60FD3" w:rsidP="00C20D16">
      <w:r w:rsidRPr="00BD36C8">
        <w:t> </w:t>
      </w:r>
    </w:p>
    <w:p w14:paraId="0E58E9FA" w14:textId="3DE01216" w:rsidR="00A60FD3" w:rsidRPr="00BD36C8" w:rsidRDefault="00A60FD3" w:rsidP="00C20D16">
      <w:pPr>
        <w:ind w:left="360"/>
        <w:rPr>
          <w:b/>
          <w:bCs/>
        </w:rPr>
      </w:pPr>
    </w:p>
    <w:p w14:paraId="0414C2F0" w14:textId="77777777" w:rsidR="00A60FD3" w:rsidRPr="00BD36C8" w:rsidRDefault="00A60FD3" w:rsidP="00C20D16">
      <w:pPr>
        <w:ind w:left="360"/>
        <w:rPr>
          <w:b/>
          <w:bCs/>
        </w:rPr>
      </w:pPr>
      <w:r w:rsidRPr="00BD36C8">
        <w:rPr>
          <w:b/>
          <w:bCs/>
        </w:rPr>
        <w:lastRenderedPageBreak/>
        <w:t> </w:t>
      </w:r>
    </w:p>
    <w:p w14:paraId="2B871D9F" w14:textId="1C896AAD" w:rsidR="00A60FD3" w:rsidRPr="00BD36C8" w:rsidRDefault="00A60FD3" w:rsidP="00255191">
      <w:pPr>
        <w:pStyle w:val="Style-CGPC"/>
      </w:pPr>
      <w:r w:rsidRPr="00BD36C8">
        <w:t>Les principes de protection des personnes vulnérables</w:t>
      </w:r>
    </w:p>
    <w:p w14:paraId="79882B95" w14:textId="77777777" w:rsidR="00A60FD3" w:rsidRPr="00BD36C8" w:rsidRDefault="00A60FD3" w:rsidP="00C20D16">
      <w:pPr>
        <w:ind w:left="360"/>
      </w:pPr>
      <w:r w:rsidRPr="00BD36C8">
        <w:t>La protection des personnes vulnérables est gouvernée par trois principes généraux.</w:t>
      </w:r>
    </w:p>
    <w:p w14:paraId="77FCF6A0" w14:textId="77777777" w:rsidR="00A60FD3" w:rsidRPr="00BD36C8" w:rsidRDefault="00A60FD3" w:rsidP="00C20D16">
      <w:pPr>
        <w:ind w:left="360"/>
      </w:pPr>
      <w:r w:rsidRPr="00BD36C8">
        <w:rPr>
          <w:b/>
          <w:bCs/>
        </w:rPr>
        <w:t>Le principe de nécessité,</w:t>
      </w:r>
      <w:r w:rsidRPr="00BD36C8">
        <w:t> qui conduit à ne placer une personne vulnérable que sur la base d’un certificat médical établi par un médecin dit « expert » attestant de l’altération des facultés mentales de l’intéressé et de la nécessité pour celui-ci d’être assisté ou représenté.</w:t>
      </w:r>
    </w:p>
    <w:p w14:paraId="3E8E4FF0" w14:textId="77777777" w:rsidR="00A60FD3" w:rsidRPr="00BD36C8" w:rsidRDefault="00A60FD3" w:rsidP="00A60FD3">
      <w:r w:rsidRPr="00BD36C8">
        <w:t> </w:t>
      </w:r>
    </w:p>
    <w:p w14:paraId="749D6EBE" w14:textId="77777777" w:rsidR="00A60FD3" w:rsidRPr="00BD36C8" w:rsidRDefault="00A60FD3" w:rsidP="00F6365F">
      <w:pPr>
        <w:ind w:left="360"/>
      </w:pPr>
      <w:r w:rsidRPr="00BD36C8">
        <w:rPr>
          <w:b/>
          <w:bCs/>
        </w:rPr>
        <w:t>Le principe de subsidiarité</w:t>
      </w:r>
      <w:r w:rsidRPr="00BD36C8">
        <w:t>, qui est explicitement énoncé dans l’article 428 du Code civil et qui, après avoir rappelé que « </w:t>
      </w:r>
      <w:r w:rsidRPr="00BD36C8">
        <w:rPr>
          <w:i/>
          <w:iCs/>
        </w:rPr>
        <w:t>La mesure de protection ne peut être ordonnée par le juge qu’en cas de </w:t>
      </w:r>
      <w:r w:rsidRPr="00BD36C8">
        <w:t>nécessité</w:t>
      </w:r>
      <w:r w:rsidRPr="00BD36C8">
        <w:rPr>
          <w:i/>
          <w:iCs/>
        </w:rPr>
        <w:t>»</w:t>
      </w:r>
      <w:r w:rsidRPr="00BD36C8">
        <w:t>, ajoute qu’il </w:t>
      </w:r>
      <w:r w:rsidRPr="00BD36C8">
        <w:rPr>
          <w:i/>
          <w:iCs/>
        </w:rPr>
        <w:t xml:space="preserve">« ne peut être suffisamment pourvu aux intérêts de la personne par l’application des règles du droit commun de la représentation, de celles relatives aux droits et devoirs respectifs des époux et des règles </w:t>
      </w:r>
      <w:r w:rsidRPr="00BD36C8">
        <w:rPr>
          <w:i/>
          <w:iCs/>
        </w:rPr>
        <w:lastRenderedPageBreak/>
        <w:t>des régimes matrimoniaux, en particulier celles prévues aux articles 217, 219, 1426 et 1429, par une autre mesure de protection judiciaire moins contraignante ou par le mandat de protection future conclu par l’intéressé ».</w:t>
      </w:r>
    </w:p>
    <w:p w14:paraId="56AE76F1" w14:textId="77777777" w:rsidR="00A60FD3" w:rsidRPr="00BD36C8" w:rsidRDefault="00A60FD3" w:rsidP="00A60FD3">
      <w:r w:rsidRPr="00BD36C8">
        <w:t> </w:t>
      </w:r>
    </w:p>
    <w:p w14:paraId="7E15E891" w14:textId="77777777" w:rsidR="00A60FD3" w:rsidRPr="00BD36C8" w:rsidRDefault="00A60FD3" w:rsidP="00A60FD3">
      <w:r w:rsidRPr="00BD36C8">
        <w:t>Outre le mandat de protection future dont il sera question plus loin, le droit du mariage et des régimes matrimoniaux offre des possibilités pour un époux dans l’incapacité d’exprimer sa volonté de se faire représenter par son conjoint.</w:t>
      </w:r>
    </w:p>
    <w:p w14:paraId="29880DE5" w14:textId="77777777" w:rsidR="00A60FD3" w:rsidRPr="00BD36C8" w:rsidRDefault="00A60FD3" w:rsidP="00A60FD3">
      <w:r w:rsidRPr="00BD36C8">
        <w:t>Ainsi, l’article 217, alinéa 1</w:t>
      </w:r>
      <w:r w:rsidRPr="00BD36C8">
        <w:rPr>
          <w:vertAlign w:val="superscript"/>
        </w:rPr>
        <w:t>er</w:t>
      </w:r>
      <w:r w:rsidRPr="00BD36C8">
        <w:t>, du Code civil prévoit qu’</w:t>
      </w:r>
      <w:r w:rsidRPr="00BD36C8">
        <w:rPr>
          <w:i/>
          <w:iCs/>
        </w:rPr>
        <w:t>« Un époux peut être autorisé par justice à passer seul un acte pour lequel le concours ou le consentement de son conjoint serait nécessaire, si celui-ci est hors d'état de manifester sa volonté ou si son refus n'est pas justifié par l'intérêt de la famille »</w:t>
      </w:r>
      <w:r w:rsidRPr="00BD36C8">
        <w:t>.</w:t>
      </w:r>
    </w:p>
    <w:p w14:paraId="6389D08C" w14:textId="77777777" w:rsidR="00A60FD3" w:rsidRPr="00BD36C8" w:rsidRDefault="00A60FD3" w:rsidP="00A60FD3">
      <w:r w:rsidRPr="00BD36C8">
        <w:t>Quant à l’article 219, il dispose que </w:t>
      </w:r>
      <w:r w:rsidRPr="00BD36C8">
        <w:rPr>
          <w:i/>
          <w:iCs/>
        </w:rPr>
        <w:t>« Si l'un des époux se trouve hors d'état de manifester sa volonté, l'autre peut se faire habiliter par justice à le représenter, d'une manière générale, ou pour certains actes particuliers, dans l'exercice des pouvoirs résultant du régime matrimonial, les conditions et l'étendue de cette représentation étant fixées par le juge »</w:t>
      </w:r>
      <w:r w:rsidRPr="00BD36C8">
        <w:t>.</w:t>
      </w:r>
    </w:p>
    <w:p w14:paraId="39127A34" w14:textId="77777777" w:rsidR="00A60FD3" w:rsidRPr="00BD36C8" w:rsidRDefault="00A60FD3" w:rsidP="00A60FD3">
      <w:r w:rsidRPr="00BD36C8">
        <w:lastRenderedPageBreak/>
        <w:t>Spécifique au régime légal de la communauté de biens réduite aux acquêts, l’article 1426, alinéa 1</w:t>
      </w:r>
      <w:r w:rsidRPr="00BD36C8">
        <w:rPr>
          <w:vertAlign w:val="superscript"/>
        </w:rPr>
        <w:t>er</w:t>
      </w:r>
      <w:r w:rsidRPr="00BD36C8">
        <w:t>, du Code civil, dispose que </w:t>
      </w:r>
      <w:r w:rsidRPr="00BD36C8">
        <w:rPr>
          <w:i/>
          <w:iCs/>
        </w:rPr>
        <w:t>« Si l'un des époux se trouve, d'une manière durable, hors d'état de manifester sa volonté, ou si sa gestion de la communauté atteste l'inaptitude ou la fraude, l'autre conjoint peut demander en justice à lui être substitué dans l'exercice de ses pouvoirs »</w:t>
      </w:r>
      <w:r w:rsidRPr="00BD36C8">
        <w:t>.</w:t>
      </w:r>
    </w:p>
    <w:p w14:paraId="14E6F396" w14:textId="77777777" w:rsidR="00A60FD3" w:rsidRPr="00BD36C8" w:rsidRDefault="00A60FD3" w:rsidP="00A60FD3">
      <w:r w:rsidRPr="00BD36C8">
        <w:t>De la même manière, selon l’article 1429, alinéa 1</w:t>
      </w:r>
      <w:r w:rsidRPr="00BD36C8">
        <w:rPr>
          <w:vertAlign w:val="superscript"/>
        </w:rPr>
        <w:t>er</w:t>
      </w:r>
      <w:r w:rsidRPr="00BD36C8">
        <w:t>, du Code civil, </w:t>
      </w:r>
      <w:r w:rsidRPr="00BD36C8">
        <w:rPr>
          <w:i/>
          <w:iCs/>
        </w:rPr>
        <w:t>« Si l'un des époux se trouve, d'une manière durable, hors d'état de manifester sa volonté, ou s'il met en péril les intérêts de la famille, soit en laissant dépérir ses propres, soit en dissipant ou détournant les revenus qu'il en retire, il peut, à la demande de son conjoint, être dessaisi des droits d'administration et de jouissance qui lui sont reconnus par l'article précédent »</w:t>
      </w:r>
      <w:r w:rsidRPr="00BD36C8">
        <w:t>.</w:t>
      </w:r>
    </w:p>
    <w:p w14:paraId="7B1B7B09" w14:textId="77777777" w:rsidR="00A60FD3" w:rsidRPr="00BD36C8" w:rsidRDefault="00A60FD3" w:rsidP="00A60FD3">
      <w:r w:rsidRPr="00BD36C8">
        <w:t>On peut y ajouter :</w:t>
      </w:r>
    </w:p>
    <w:p w14:paraId="684BF54A" w14:textId="77777777" w:rsidR="00A60FD3" w:rsidRPr="00BD36C8" w:rsidRDefault="00A60FD3">
      <w:pPr>
        <w:numPr>
          <w:ilvl w:val="0"/>
          <w:numId w:val="13"/>
        </w:numPr>
      </w:pPr>
      <w:r w:rsidRPr="00BD36C8">
        <w:t>la mesure d’accompagnement social personnalisé (MASP), qui prive seulement le majeur de la gestion des prestations sociales et qui peut être remplacée par une mesure d’accompagnement judiciaire (qui remplace la tutelle aux prestations sociales) en cas d’échec de la MASP;</w:t>
      </w:r>
    </w:p>
    <w:p w14:paraId="450DFCD0" w14:textId="77777777" w:rsidR="00A60FD3" w:rsidRPr="00BD36C8" w:rsidRDefault="00A60FD3">
      <w:pPr>
        <w:numPr>
          <w:ilvl w:val="0"/>
          <w:numId w:val="13"/>
        </w:numPr>
      </w:pPr>
      <w:r w:rsidRPr="00BD36C8">
        <w:t>l’habilitation familiale (depuis avril 2016) (v. </w:t>
      </w:r>
      <w:r w:rsidRPr="00BD36C8">
        <w:rPr>
          <w:i/>
          <w:iCs/>
        </w:rPr>
        <w:t>infra</w:t>
      </w:r>
      <w:r w:rsidRPr="00BD36C8">
        <w:t>) ;</w:t>
      </w:r>
    </w:p>
    <w:p w14:paraId="44A884BD" w14:textId="77777777" w:rsidR="00A60FD3" w:rsidRPr="00BD36C8" w:rsidRDefault="00A60FD3">
      <w:pPr>
        <w:numPr>
          <w:ilvl w:val="0"/>
          <w:numId w:val="13"/>
        </w:numPr>
      </w:pPr>
      <w:r w:rsidRPr="00BD36C8">
        <w:lastRenderedPageBreak/>
        <w:t>la fiducie gestion (v. </w:t>
      </w:r>
      <w:r w:rsidRPr="00BD36C8">
        <w:rPr>
          <w:i/>
          <w:iCs/>
        </w:rPr>
        <w:t>infra</w:t>
      </w:r>
      <w:r w:rsidRPr="00BD36C8">
        <w:t>).</w:t>
      </w:r>
    </w:p>
    <w:p w14:paraId="0FF923F3" w14:textId="77777777" w:rsidR="00A60FD3" w:rsidRPr="00BD36C8" w:rsidRDefault="00A60FD3" w:rsidP="00A60FD3">
      <w:r w:rsidRPr="00BD36C8">
        <w:t> </w:t>
      </w:r>
    </w:p>
    <w:p w14:paraId="63E4DA39" w14:textId="77777777" w:rsidR="00A60FD3" w:rsidRPr="00BD36C8" w:rsidRDefault="00A60FD3">
      <w:pPr>
        <w:numPr>
          <w:ilvl w:val="0"/>
          <w:numId w:val="14"/>
        </w:numPr>
      </w:pPr>
      <w:r w:rsidRPr="00BD36C8">
        <w:rPr>
          <w:b/>
          <w:bCs/>
        </w:rPr>
        <w:t>Le principe de proportionnalité</w:t>
      </w:r>
      <w:r w:rsidRPr="00BD36C8">
        <w:t> est clairement évoqué dans l’article 428 du Code civil : </w:t>
      </w:r>
      <w:r w:rsidRPr="00BD36C8">
        <w:rPr>
          <w:i/>
          <w:iCs/>
        </w:rPr>
        <w:t>« La mesure est proportionnée et individualisée en fonction du degré d’altération des facultés personnelles de l’intéressé »</w:t>
      </w:r>
      <w:r w:rsidRPr="00BD36C8">
        <w:t>.</w:t>
      </w:r>
    </w:p>
    <w:p w14:paraId="5D949858" w14:textId="77777777" w:rsidR="00A60FD3" w:rsidRPr="00BD36C8" w:rsidRDefault="00A60FD3" w:rsidP="00A60FD3">
      <w:r w:rsidRPr="00BD36C8">
        <w:t> </w:t>
      </w:r>
    </w:p>
    <w:p w14:paraId="28A5476E" w14:textId="77777777" w:rsidR="00A60FD3" w:rsidRPr="00BD36C8" w:rsidRDefault="00A60FD3" w:rsidP="00A60FD3">
      <w:r w:rsidRPr="00BD36C8">
        <w:t>On le retrouve parfaitement respecté dans les mesures dires « classiques » de protection des majeurs vulnérables :</w:t>
      </w:r>
    </w:p>
    <w:p w14:paraId="67B20A2B" w14:textId="77777777" w:rsidR="00A60FD3" w:rsidRPr="00BD36C8" w:rsidRDefault="00A60FD3">
      <w:pPr>
        <w:numPr>
          <w:ilvl w:val="0"/>
          <w:numId w:val="15"/>
        </w:numPr>
      </w:pPr>
      <w:r w:rsidRPr="00BD36C8">
        <w:t>la sauvegarde de justice pour les personnes subissant une altération des facultés mentales légère (pas de remise en cause de la capacité juridique de la personne vulnérable) ;</w:t>
      </w:r>
    </w:p>
    <w:p w14:paraId="343D1134" w14:textId="77777777" w:rsidR="00A60FD3" w:rsidRPr="00BD36C8" w:rsidRDefault="00A60FD3">
      <w:pPr>
        <w:numPr>
          <w:ilvl w:val="0"/>
          <w:numId w:val="15"/>
        </w:numPr>
      </w:pPr>
      <w:r w:rsidRPr="00BD36C8">
        <w:t>la curatelle pour les personnes subissant une altération des facultés mentales plus importante (système d’assistance au profit de la personne vulnérable) ;</w:t>
      </w:r>
    </w:p>
    <w:p w14:paraId="25C9BBDA" w14:textId="77777777" w:rsidR="00A60FD3" w:rsidRPr="00BD36C8" w:rsidRDefault="00A60FD3">
      <w:pPr>
        <w:numPr>
          <w:ilvl w:val="0"/>
          <w:numId w:val="15"/>
        </w:numPr>
      </w:pPr>
      <w:r w:rsidRPr="00BD36C8">
        <w:t>la tutelle pour les personnes subissant une altération des facultés mentales caractérisée (système de représentation au profit de la personne vulnérable).</w:t>
      </w:r>
    </w:p>
    <w:p w14:paraId="47386A5E" w14:textId="6DD225AC" w:rsidR="00F6365F" w:rsidRPr="00BD36C8" w:rsidRDefault="00A60FD3" w:rsidP="00A60FD3">
      <w:r w:rsidRPr="00BD36C8">
        <w:lastRenderedPageBreak/>
        <w:t>L’introduction relative récente du mandat de protection future et de l’habilitation familiale remet quelque peu en cause ce principe de proportionnalité.</w:t>
      </w:r>
    </w:p>
    <w:p w14:paraId="31FC2A33" w14:textId="77777777" w:rsidR="00F6365F" w:rsidRPr="00BD36C8" w:rsidRDefault="00F6365F" w:rsidP="00255191">
      <w:pPr>
        <w:pStyle w:val="CGPC-elearning"/>
      </w:pPr>
      <w:r w:rsidRPr="00BD36C8">
        <w:br w:type="page"/>
      </w:r>
    </w:p>
    <w:p w14:paraId="02AE2273" w14:textId="14900FFF" w:rsidR="00A60FD3" w:rsidRPr="00BD36C8" w:rsidRDefault="005F54A9" w:rsidP="00A60FD3">
      <w:r w:rsidRPr="00BD36C8">
        <w:rPr>
          <w14:ligatures w14:val="standardContextual"/>
        </w:rPr>
        <w:lastRenderedPageBreak/>
        <mc:AlternateContent>
          <mc:Choice Requires="wps">
            <w:drawing>
              <wp:anchor distT="0" distB="0" distL="114300" distR="114300" simplePos="0" relativeHeight="251658241" behindDoc="1" locked="0" layoutInCell="1" allowOverlap="1" wp14:anchorId="75C2777C" wp14:editId="3B36DDF3">
                <wp:simplePos x="0" y="0"/>
                <wp:positionH relativeFrom="column">
                  <wp:posOffset>-898634</wp:posOffset>
                </wp:positionH>
                <wp:positionV relativeFrom="paragraph">
                  <wp:posOffset>-1591771</wp:posOffset>
                </wp:positionV>
                <wp:extent cx="10409274" cy="8213835"/>
                <wp:effectExtent l="0" t="0" r="11430" b="15875"/>
                <wp:wrapNone/>
                <wp:docPr id="663316508" name="Rectangle 7"/>
                <wp:cNvGraphicFramePr/>
                <a:graphic xmlns:a="http://schemas.openxmlformats.org/drawingml/2006/main">
                  <a:graphicData uri="http://schemas.microsoft.com/office/word/2010/wordprocessingShape">
                    <wps:wsp>
                      <wps:cNvSpPr/>
                      <wps:spPr>
                        <a:xfrm>
                          <a:off x="0" y="0"/>
                          <a:ext cx="10409274" cy="8213835"/>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2B7CB0" id="Rectangle 7" o:spid="_x0000_s1026" style="position:absolute;margin-left:-70.75pt;margin-top:-125.35pt;width:819.65pt;height:646.7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" fillcolor="#215e99 [2431]" strokecolor="#030e13 [484]" strokeweight="1pt"/>
            </w:pict>
          </mc:Fallback>
        </mc:AlternateContent>
      </w:r>
      <w:r w:rsidR="00A60FD3" w:rsidRPr="00BD36C8">
        <w:t> </w:t>
      </w:r>
    </w:p>
    <w:p w14:paraId="4793D07D" w14:textId="77777777" w:rsidR="00527CFE" w:rsidRPr="00BD36C8" w:rsidRDefault="00527CFE" w:rsidP="00527CFE"/>
    <w:p w14:paraId="29D2F3D8" w14:textId="77777777" w:rsidR="00527CFE" w:rsidRPr="00BD36C8" w:rsidRDefault="00527CFE" w:rsidP="00527CFE"/>
    <w:p w14:paraId="1184AF62" w14:textId="77777777" w:rsidR="00527CFE" w:rsidRPr="00BD36C8" w:rsidRDefault="00527CFE" w:rsidP="00527CFE"/>
    <w:p w14:paraId="439E9E07" w14:textId="66281949" w:rsidR="005F54A9" w:rsidRPr="00BD36C8" w:rsidRDefault="005F54A9" w:rsidP="00255191">
      <w:pPr>
        <w:pStyle w:val="CGPC-elearning"/>
      </w:pPr>
      <w:r w:rsidRPr="00BD36C8">
        <w:tab/>
      </w:r>
    </w:p>
    <w:p w14:paraId="6D6C4667" w14:textId="49B5FFEE" w:rsidR="00527CFE" w:rsidRPr="00BD36C8" w:rsidRDefault="00A60FD3" w:rsidP="005F54A9">
      <w:pPr>
        <w:pStyle w:val="Titre1"/>
      </w:pPr>
      <w:bookmarkStart w:id="4" w:name="_Toc234734111"/>
      <w:r w:rsidRPr="00BD36C8">
        <w:t>La protection des personnes vulnérables</w:t>
      </w:r>
      <w:bookmarkEnd w:id="4"/>
    </w:p>
    <w:p w14:paraId="4A63639C" w14:textId="77777777" w:rsidR="00527CFE" w:rsidRPr="00BD36C8" w:rsidRDefault="00527CFE" w:rsidP="00255191">
      <w:pPr>
        <w:pStyle w:val="CGPC-elearning"/>
      </w:pPr>
      <w:r w:rsidRPr="00BD36C8">
        <w:br w:type="page"/>
      </w:r>
    </w:p>
    <w:p w14:paraId="6DD5D933" w14:textId="77777777" w:rsidR="00A60FD3" w:rsidRPr="00BD36C8" w:rsidRDefault="00A60FD3" w:rsidP="00A60FD3">
      <w:r w:rsidRPr="00BD36C8">
        <w:lastRenderedPageBreak/>
        <w:t> </w:t>
      </w:r>
    </w:p>
    <w:p w14:paraId="3FFA6D24" w14:textId="6A0BC3A0" w:rsidR="00A60FD3" w:rsidRPr="00BD36C8" w:rsidRDefault="00A60FD3">
      <w:pPr>
        <w:pStyle w:val="Titre2"/>
        <w:numPr>
          <w:ilvl w:val="0"/>
          <w:numId w:val="51"/>
        </w:numPr>
        <w:rPr>
          <w:lang w:val="fr-FR"/>
        </w:rPr>
      </w:pPr>
      <w:bookmarkStart w:id="5" w:name="_Toc234734112"/>
      <w:r w:rsidRPr="00BD36C8">
        <w:rPr>
          <w:lang w:val="fr-FR"/>
        </w:rPr>
        <w:t>La protection du mineur non émancipé</w:t>
      </w:r>
      <w:bookmarkEnd w:id="5"/>
    </w:p>
    <w:p w14:paraId="0539E269" w14:textId="77777777" w:rsidR="00A60FD3" w:rsidRPr="00BD36C8" w:rsidRDefault="00A60FD3" w:rsidP="00A60FD3">
      <w:r w:rsidRPr="00BD36C8">
        <w:rPr>
          <w:b/>
          <w:bCs/>
        </w:rPr>
        <w:t> </w:t>
      </w:r>
    </w:p>
    <w:p w14:paraId="18AF91F1" w14:textId="77777777" w:rsidR="00A60FD3" w:rsidRPr="00BD36C8" w:rsidRDefault="00A60FD3" w:rsidP="00A60FD3">
      <w:r w:rsidRPr="00BD36C8">
        <w:rPr>
          <w:b/>
          <w:bCs/>
        </w:rPr>
        <w:t>Le mineur est la personne qui n’a pas encore atteint l’âge de la majorité,</w:t>
      </w:r>
      <w:r w:rsidRPr="00BD36C8">
        <w:t> c’est-à-dire 18 ans révolus.</w:t>
      </w:r>
    </w:p>
    <w:p w14:paraId="227E7C15" w14:textId="77777777" w:rsidR="00A60FD3" w:rsidRPr="00BD36C8" w:rsidRDefault="00A60FD3" w:rsidP="00A60FD3">
      <w:r w:rsidRPr="00BD36C8">
        <w:rPr>
          <w:b/>
          <w:bCs/>
        </w:rPr>
        <w:t>Un mineur non émancipé est frappé d’une incapacité d’exercice </w:t>
      </w:r>
      <w:r w:rsidRPr="00BD36C8">
        <w:t>et est, de ce fait, soumis à l’autorité parentale. Un mineur, même émancipé, ne peut pas être commerçant.</w:t>
      </w:r>
    </w:p>
    <w:p w14:paraId="696AE793" w14:textId="77777777" w:rsidR="00A60FD3" w:rsidRPr="00BD36C8" w:rsidRDefault="00A60FD3" w:rsidP="00A60FD3">
      <w:r w:rsidRPr="00BD36C8">
        <w:t>L’autorité parentale est définie par le Code civil comme un </w:t>
      </w:r>
      <w:r w:rsidRPr="00BD36C8">
        <w:rPr>
          <w:b/>
          <w:bCs/>
        </w:rPr>
        <w:t>ensemble de droits et de devoirs ayant pour finalité l’intérêt de l’enfant</w:t>
      </w:r>
      <w:r w:rsidRPr="00BD36C8">
        <w:t>.</w:t>
      </w:r>
    </w:p>
    <w:p w14:paraId="4542EA36" w14:textId="77777777" w:rsidR="00A60FD3" w:rsidRPr="00BD36C8" w:rsidRDefault="00A60FD3" w:rsidP="00A60FD3">
      <w:r w:rsidRPr="00BD36C8">
        <w:t>Elle appartient aux parents jusqu’à la majorité ou l’émancipation de l’enfant pour le protéger dans sa sécurité, sa santé et sa moralité, pour assurer son éducation et permettre son développement, dans le respect dû à sa personne. Les parents associent l’enfant aux décisions le concernant, selon son âge et son degré de maturité.</w:t>
      </w:r>
    </w:p>
    <w:p w14:paraId="33200477" w14:textId="77777777" w:rsidR="00A60FD3" w:rsidRPr="00BD36C8" w:rsidRDefault="00A60FD3" w:rsidP="00A60FD3">
      <w:r w:rsidRPr="00BD36C8">
        <w:lastRenderedPageBreak/>
        <w:t>L’autorité parentale concerne tout aussi bien </w:t>
      </w:r>
      <w:r w:rsidRPr="00BD36C8">
        <w:rPr>
          <w:b/>
          <w:bCs/>
        </w:rPr>
        <w:t>la personne du mineur que ses biens</w:t>
      </w:r>
      <w:r w:rsidRPr="00BD36C8">
        <w:t>.</w:t>
      </w:r>
    </w:p>
    <w:p w14:paraId="6E5823D1" w14:textId="77777777" w:rsidR="00A60FD3" w:rsidRPr="00BD36C8" w:rsidRDefault="00A60FD3" w:rsidP="00A60FD3">
      <w:r w:rsidRPr="00BD36C8">
        <w:t> </w:t>
      </w:r>
    </w:p>
    <w:p w14:paraId="4662F9EB" w14:textId="31375AB8" w:rsidR="00A60FD3" w:rsidRPr="00BD36C8" w:rsidRDefault="00A60FD3" w:rsidP="00255191">
      <w:pPr>
        <w:pStyle w:val="Titre3"/>
        <w:rPr>
          <w:lang w:val="fr-FR"/>
        </w:rPr>
      </w:pPr>
      <w:bookmarkStart w:id="6" w:name="_Toc234734113"/>
      <w:r w:rsidRPr="00BD36C8">
        <w:rPr>
          <w:lang w:val="fr-FR"/>
        </w:rPr>
        <w:t>Les mineurs sous administration légale</w:t>
      </w:r>
      <w:bookmarkEnd w:id="6"/>
    </w:p>
    <w:p w14:paraId="5E1A82E9" w14:textId="77777777" w:rsidR="00A60FD3" w:rsidRPr="00BD36C8" w:rsidRDefault="00A60FD3" w:rsidP="00A60FD3">
      <w:r w:rsidRPr="00BD36C8">
        <w:rPr>
          <w:b/>
          <w:bCs/>
        </w:rPr>
        <w:t> </w:t>
      </w:r>
    </w:p>
    <w:p w14:paraId="3A1D1CFB" w14:textId="77777777" w:rsidR="00A60FD3" w:rsidRPr="00BD36C8" w:rsidRDefault="00A60FD3">
      <w:pPr>
        <w:numPr>
          <w:ilvl w:val="0"/>
          <w:numId w:val="16"/>
        </w:numPr>
      </w:pPr>
      <w:r w:rsidRPr="00BD36C8">
        <w:rPr>
          <w:b/>
          <w:bCs/>
        </w:rPr>
        <w:t>Définition de l’administration légale</w:t>
      </w:r>
    </w:p>
    <w:p w14:paraId="09ED9816" w14:textId="77777777" w:rsidR="00A60FD3" w:rsidRPr="00BD36C8" w:rsidRDefault="00A60FD3" w:rsidP="00A60FD3">
      <w:r w:rsidRPr="00BD36C8">
        <w:t>L’administration légale appartient aux parents exerçant l’autorité parentale. C’est un droit leur permettant de</w:t>
      </w:r>
      <w:r w:rsidRPr="00BD36C8">
        <w:rPr>
          <w:b/>
          <w:bCs/>
        </w:rPr>
        <w:t> gérer le patrimoine d’un mineur, sauf si </w:t>
      </w:r>
      <w:r w:rsidRPr="00BD36C8">
        <w:t>les biens donnés ou légués à ce mineur sont assortis de la condition qu’ils soient administrés par un tiers. Ils ont le devoir d’apporter dans la gestion des biens du mineur des soins prudents, diligents et avisés, dans le seul intérêt du mineur.</w:t>
      </w:r>
    </w:p>
    <w:p w14:paraId="7AF041BB" w14:textId="77777777" w:rsidR="00A60FD3" w:rsidRPr="00BD36C8" w:rsidRDefault="00A60FD3" w:rsidP="00A60FD3">
      <w:r w:rsidRPr="00BD36C8">
        <w:t>• </w:t>
      </w:r>
      <w:r w:rsidRPr="00BD36C8">
        <w:rPr>
          <w:b/>
          <w:bCs/>
        </w:rPr>
        <w:t>Administration légale : modalités d’exercice et responsabilités</w:t>
      </w:r>
    </w:p>
    <w:p w14:paraId="6E16968C" w14:textId="77777777" w:rsidR="00A60FD3" w:rsidRPr="00BD36C8" w:rsidRDefault="00A60FD3" w:rsidP="00A60FD3">
      <w:r w:rsidRPr="00BD36C8">
        <w:t>L’ordonnance du 15 octobre 2015, entrée en vigueur le 1</w:t>
      </w:r>
      <w:r w:rsidRPr="00BD36C8">
        <w:rPr>
          <w:vertAlign w:val="superscript"/>
        </w:rPr>
        <w:t>er</w:t>
      </w:r>
      <w:r w:rsidRPr="00BD36C8">
        <w:t xml:space="preserve"> janvier 2016, a supprimé le régime de l’administration légale pure et simple (exercée par les parents en commun) </w:t>
      </w:r>
      <w:r w:rsidRPr="00BD36C8">
        <w:lastRenderedPageBreak/>
        <w:t>et de l’administration sous contrôle judiciaire (exercé par un seul parent sous le contrôle du juge).</w:t>
      </w:r>
    </w:p>
    <w:p w14:paraId="739A5D2F" w14:textId="77777777" w:rsidR="00A60FD3" w:rsidRPr="00BD36C8" w:rsidRDefault="00A60FD3" w:rsidP="00A60FD3">
      <w:r w:rsidRPr="00BD36C8">
        <w:t>Il n’est plus fait de différence entre les familles avec deux parents et celles qui n’en comptent qu’un. Dans ce cas, l’administration légale appartient à celui des parents qui exerce l’autorité parentale.</w:t>
      </w:r>
    </w:p>
    <w:p w14:paraId="03F5DCAC" w14:textId="77777777" w:rsidR="00A60FD3" w:rsidRPr="00BD36C8" w:rsidRDefault="00A60FD3" w:rsidP="00A60FD3">
      <w:r w:rsidRPr="00BD36C8">
        <w:t>L’administrateur légal est responsable de tout dommage résultant d’une faute quelconque qu’il commet dans la gestion des biens du mineur. Si l’administration légale est exercée en commun, les deux parents sont responsables solidairement.</w:t>
      </w:r>
    </w:p>
    <w:p w14:paraId="0A1F6B0F" w14:textId="77777777" w:rsidR="00A60FD3" w:rsidRPr="00BD36C8" w:rsidRDefault="00A60FD3" w:rsidP="00A60FD3">
      <w:r w:rsidRPr="00BD36C8">
        <w:t> </w:t>
      </w:r>
    </w:p>
    <w:p w14:paraId="725AD73E" w14:textId="77777777" w:rsidR="00A60FD3" w:rsidRPr="00BD36C8" w:rsidRDefault="00A60FD3" w:rsidP="00A60FD3">
      <w:r w:rsidRPr="00BD36C8">
        <w:rPr>
          <w:b/>
          <w:bCs/>
        </w:rPr>
        <w:t>• Définition de la jouissance légale</w:t>
      </w:r>
    </w:p>
    <w:p w14:paraId="22005997" w14:textId="77777777" w:rsidR="00A60FD3" w:rsidRPr="00BD36C8" w:rsidRDefault="00A60FD3" w:rsidP="00A60FD3">
      <w:r w:rsidRPr="00BD36C8">
        <w:t>La jouissance légale est attachée à l’administration légale : elle appartient soit aux parents en commun, soit à celui d’entre eux qui a la charge de l’administration.</w:t>
      </w:r>
    </w:p>
    <w:p w14:paraId="0279B746" w14:textId="77777777" w:rsidR="00A60FD3" w:rsidRPr="00BD36C8" w:rsidRDefault="00A60FD3" w:rsidP="00A60FD3">
      <w:r w:rsidRPr="00BD36C8">
        <w:t xml:space="preserve">Ce droit leur permet de recueillir les revenus des capitaux appartenant à leur enfant mineur (sauf ceux qu’il a acquis par son travail, par donation ou legs précisant l’exclusion de la jouissance légale, ou ceux perçus au titre d’un préjudice </w:t>
      </w:r>
      <w:r w:rsidRPr="00BD36C8">
        <w:lastRenderedPageBreak/>
        <w:t>extrapatrimonial) jusqu’à ses 16 ans. C’est la contrepartie des efforts financiers supportés par les parents (ou le parent) concernant les frais d’éducation de l’enfant.</w:t>
      </w:r>
    </w:p>
    <w:p w14:paraId="12789B80" w14:textId="77777777" w:rsidR="00A60FD3" w:rsidRPr="00BD36C8" w:rsidRDefault="00A60FD3" w:rsidP="00A60FD3">
      <w:r w:rsidRPr="00BD36C8">
        <w:t> </w:t>
      </w:r>
    </w:p>
    <w:p w14:paraId="37F23147" w14:textId="77777777" w:rsidR="00A60FD3" w:rsidRPr="00BD36C8" w:rsidRDefault="00A60FD3" w:rsidP="00A60FD3">
      <w:r w:rsidRPr="00BD36C8">
        <w:rPr>
          <w:b/>
          <w:bCs/>
        </w:rPr>
        <w:t>• Actes d’administration et actes de disposition</w:t>
      </w:r>
    </w:p>
    <w:p w14:paraId="61594EFA" w14:textId="77777777" w:rsidR="00A60FD3" w:rsidRPr="00BD36C8" w:rsidRDefault="00A60FD3" w:rsidP="00A60FD3">
      <w:r w:rsidRPr="00BD36C8">
        <w:t>Les administrateurs légaux peuvent effectuer des actes d’administration soit en commun (en présence des deux parents) soit seuls (en présence d’un seul parent). À l’égard des tiers, chacun des parents est réputé pouvoir accomplir seul ces actes.</w:t>
      </w:r>
    </w:p>
    <w:p w14:paraId="3A37B306" w14:textId="77777777" w:rsidR="00A60FD3" w:rsidRPr="00BD36C8" w:rsidRDefault="00A60FD3" w:rsidP="00A60FD3">
      <w:r w:rsidRPr="00BD36C8">
        <w:t>De même, sauf exceptions (vendre un immeuble, contracter un emprunt, donner un bien…), les administrateurs légaux accomplissent les actes de disposition soit en commun (en présence des deux parents) soit, depuis le 1</w:t>
      </w:r>
      <w:r w:rsidRPr="00BD36C8">
        <w:rPr>
          <w:vertAlign w:val="superscript"/>
        </w:rPr>
        <w:t>er</w:t>
      </w:r>
      <w:r w:rsidRPr="00BD36C8">
        <w:t> janvier 2016, seuls (administrateur exerçant seul l’autorité parentale), sans avoir à solliciter l’autorisation du juge des tutelles.</w:t>
      </w:r>
    </w:p>
    <w:p w14:paraId="05DBBDBB" w14:textId="77777777" w:rsidR="00A60FD3" w:rsidRPr="00BD36C8" w:rsidRDefault="00A60FD3" w:rsidP="00A60FD3">
      <w:commentRangeStart w:id="7"/>
      <w:r w:rsidRPr="00BD36C8">
        <w:rPr>
          <w:i/>
          <w:iCs/>
        </w:rPr>
        <w:t>Pour la distinction entre les actes de conservation, d’administration et de disposition, voir </w:t>
      </w:r>
      <w:r w:rsidRPr="00BD36C8">
        <w:t>infra</w:t>
      </w:r>
      <w:r w:rsidRPr="00BD36C8">
        <w:rPr>
          <w:i/>
          <w:iCs/>
        </w:rPr>
        <w:t> page XX</w:t>
      </w:r>
      <w:commentRangeEnd w:id="7"/>
      <w:r w:rsidR="00215E0B" w:rsidRPr="00BD36C8">
        <w:rPr>
          <w:rStyle w:val="Marquedecommentaire"/>
          <w:sz w:val="32"/>
          <w:szCs w:val="22"/>
        </w:rPr>
        <w:commentReference w:id="7"/>
      </w:r>
    </w:p>
    <w:p w14:paraId="5A0A6C86" w14:textId="77777777" w:rsidR="00A60FD3" w:rsidRPr="00BD36C8" w:rsidRDefault="00A60FD3" w:rsidP="00A60FD3">
      <w:r w:rsidRPr="00BD36C8">
        <w:t> </w:t>
      </w:r>
    </w:p>
    <w:p w14:paraId="5CF2365B" w14:textId="77777777" w:rsidR="00A60FD3" w:rsidRPr="00BD36C8" w:rsidRDefault="00A60FD3">
      <w:pPr>
        <w:numPr>
          <w:ilvl w:val="0"/>
          <w:numId w:val="17"/>
        </w:numPr>
      </w:pPr>
      <w:r w:rsidRPr="00BD36C8">
        <w:rPr>
          <w:b/>
          <w:bCs/>
        </w:rPr>
        <w:t>Intervention du juge des tutelles</w:t>
      </w:r>
    </w:p>
    <w:p w14:paraId="531C2D8E" w14:textId="77777777" w:rsidR="00A60FD3" w:rsidRPr="00BD36C8" w:rsidRDefault="00A60FD3" w:rsidP="00A60FD3">
      <w:r w:rsidRPr="00BD36C8">
        <w:lastRenderedPageBreak/>
        <w:t>Depuis le 1</w:t>
      </w:r>
      <w:r w:rsidRPr="00BD36C8">
        <w:rPr>
          <w:vertAlign w:val="superscript"/>
        </w:rPr>
        <w:t>er</w:t>
      </w:r>
      <w:r w:rsidRPr="00BD36C8">
        <w:t> janvier 2016, l’autorisation systématique du juge des tutelles est supprimée. Le juge intervient désormais uniquement en cas de désaccord entre les administrateurs légaux ainsi que dans les situations où il existe des risques d’atteinte aux intérêts du mineur.</w:t>
      </w:r>
    </w:p>
    <w:p w14:paraId="7B0C7B05" w14:textId="77777777" w:rsidR="00A60FD3" w:rsidRPr="00BD36C8" w:rsidRDefault="00A60FD3" w:rsidP="00A60FD3">
      <w:r w:rsidRPr="00BD36C8">
        <w:t> </w:t>
      </w:r>
    </w:p>
    <w:p w14:paraId="28D8783D" w14:textId="77777777" w:rsidR="00A60FD3" w:rsidRPr="00BD36C8" w:rsidRDefault="00A60FD3">
      <w:pPr>
        <w:numPr>
          <w:ilvl w:val="0"/>
          <w:numId w:val="18"/>
        </w:numPr>
      </w:pPr>
      <w:r w:rsidRPr="00BD36C8">
        <w:rPr>
          <w:b/>
          <w:bCs/>
        </w:rPr>
        <w:t>Actes nécessitant l’autorisation du juge des tutelles</w:t>
      </w:r>
    </w:p>
    <w:p w14:paraId="138974BC" w14:textId="77777777" w:rsidR="00A60FD3" w:rsidRPr="00BD36C8" w:rsidRDefault="00A60FD3" w:rsidP="00A60FD3">
      <w:r w:rsidRPr="00BD36C8">
        <w:t>L’administrateur légal doit obtenir l’autorisation du juge (C. civ., art. 387-1) pour :</w:t>
      </w:r>
    </w:p>
    <w:p w14:paraId="1B500918" w14:textId="77777777" w:rsidR="00A60FD3" w:rsidRPr="00BD36C8" w:rsidRDefault="00A60FD3">
      <w:pPr>
        <w:numPr>
          <w:ilvl w:val="0"/>
          <w:numId w:val="19"/>
        </w:numPr>
      </w:pPr>
      <w:r w:rsidRPr="00BD36C8">
        <w:t>vendre de gré à gré un immeuble ou un fonds de commerce appartenant au mineur ;</w:t>
      </w:r>
    </w:p>
    <w:p w14:paraId="6879AB6B" w14:textId="77777777" w:rsidR="00A60FD3" w:rsidRPr="00BD36C8" w:rsidRDefault="00A60FD3">
      <w:pPr>
        <w:numPr>
          <w:ilvl w:val="0"/>
          <w:numId w:val="19"/>
        </w:numPr>
      </w:pPr>
      <w:r w:rsidRPr="00BD36C8">
        <w:t>apporter en société un immeuble ou un fonds de commerce appartenant au mineur ;</w:t>
      </w:r>
    </w:p>
    <w:p w14:paraId="1EB20F93" w14:textId="77777777" w:rsidR="00A60FD3" w:rsidRPr="00BD36C8" w:rsidRDefault="00A60FD3">
      <w:pPr>
        <w:numPr>
          <w:ilvl w:val="0"/>
          <w:numId w:val="19"/>
        </w:numPr>
      </w:pPr>
      <w:r w:rsidRPr="00BD36C8">
        <w:t>contracter un emprunt au nom du mineur ;</w:t>
      </w:r>
    </w:p>
    <w:p w14:paraId="300C3CDD" w14:textId="77777777" w:rsidR="00A60FD3" w:rsidRPr="00BD36C8" w:rsidRDefault="00A60FD3">
      <w:pPr>
        <w:numPr>
          <w:ilvl w:val="0"/>
          <w:numId w:val="19"/>
        </w:numPr>
      </w:pPr>
      <w:r w:rsidRPr="00BD36C8">
        <w:t>renoncer pour le mineur à un droit, transiger ou compromettre en son nom ;</w:t>
      </w:r>
    </w:p>
    <w:p w14:paraId="6087C88B" w14:textId="77777777" w:rsidR="00A60FD3" w:rsidRPr="00BD36C8" w:rsidRDefault="00A60FD3">
      <w:pPr>
        <w:numPr>
          <w:ilvl w:val="0"/>
          <w:numId w:val="19"/>
        </w:numPr>
      </w:pPr>
      <w:r w:rsidRPr="00BD36C8">
        <w:t>accepter purement et simplement une succession revenant au mineur ;</w:t>
      </w:r>
    </w:p>
    <w:p w14:paraId="542569AA" w14:textId="77777777" w:rsidR="00A60FD3" w:rsidRPr="00BD36C8" w:rsidRDefault="00A60FD3">
      <w:pPr>
        <w:numPr>
          <w:ilvl w:val="0"/>
          <w:numId w:val="19"/>
        </w:numPr>
      </w:pPr>
      <w:r w:rsidRPr="00BD36C8">
        <w:lastRenderedPageBreak/>
        <w:t>acheter les biens du mineur, les prendre à bail ; pour la conclusion de l’acte, l’administrateur légal est réputé être en opposition d’intérêts avec le mineur ;</w:t>
      </w:r>
    </w:p>
    <w:p w14:paraId="3A53918C" w14:textId="77777777" w:rsidR="00A60FD3" w:rsidRPr="00BD36C8" w:rsidRDefault="00A60FD3">
      <w:pPr>
        <w:numPr>
          <w:ilvl w:val="0"/>
          <w:numId w:val="19"/>
        </w:numPr>
      </w:pPr>
      <w:r w:rsidRPr="00BD36C8">
        <w:t>constituer gratuitement une sûreté au nom du mineur pour garantir la dette d’un tiers ;</w:t>
      </w:r>
    </w:p>
    <w:p w14:paraId="33038C31" w14:textId="77777777" w:rsidR="00A60FD3" w:rsidRPr="00BD36C8" w:rsidRDefault="00A60FD3">
      <w:pPr>
        <w:numPr>
          <w:ilvl w:val="0"/>
          <w:numId w:val="19"/>
        </w:numPr>
      </w:pPr>
      <w:r w:rsidRPr="00BD36C8">
        <w:t>procéder à la réalisation d’un acte portant sur des valeurs mobilières ou instruments financiers au sens de l’article L. 211-1 du Code monétaire et financier, si celui-ci engage le patrimoine du mineur pour le présent ou l’avenir par une modification importante de son contenu, une dépréciation significative de sa valeur en capital ou une altération durable des prérogatives du mineur.</w:t>
      </w:r>
    </w:p>
    <w:p w14:paraId="2A25EF98" w14:textId="77777777" w:rsidR="00A60FD3" w:rsidRPr="00BD36C8" w:rsidRDefault="00A60FD3" w:rsidP="00A60FD3">
      <w:r w:rsidRPr="00BD36C8">
        <w:t> </w:t>
      </w:r>
    </w:p>
    <w:p w14:paraId="0C65721D" w14:textId="77777777" w:rsidR="00A60FD3" w:rsidRPr="00BD36C8" w:rsidRDefault="00A60FD3">
      <w:pPr>
        <w:numPr>
          <w:ilvl w:val="0"/>
          <w:numId w:val="20"/>
        </w:numPr>
      </w:pPr>
      <w:r w:rsidRPr="00BD36C8">
        <w:rPr>
          <w:b/>
          <w:bCs/>
        </w:rPr>
        <w:t>Actes interdits à l’administrateur légal</w:t>
      </w:r>
    </w:p>
    <w:p w14:paraId="2AD7787C" w14:textId="77777777" w:rsidR="00A60FD3" w:rsidRPr="00BD36C8" w:rsidRDefault="00A60FD3" w:rsidP="00A60FD3">
      <w:r w:rsidRPr="00BD36C8">
        <w:t>Le Code civil (art. 387-2) précise également les actes que l’administrateur légal ne pourra pas réaliser même avec l’autorisation du juge :</w:t>
      </w:r>
    </w:p>
    <w:p w14:paraId="2735FE7F" w14:textId="77777777" w:rsidR="00A60FD3" w:rsidRPr="00BD36C8" w:rsidRDefault="00A60FD3">
      <w:pPr>
        <w:numPr>
          <w:ilvl w:val="0"/>
          <w:numId w:val="21"/>
        </w:numPr>
      </w:pPr>
      <w:r w:rsidRPr="00BD36C8">
        <w:t>aliéner gratuitement les biens ou les droits du mineur ;</w:t>
      </w:r>
    </w:p>
    <w:p w14:paraId="5D71129F" w14:textId="77777777" w:rsidR="00A60FD3" w:rsidRPr="00BD36C8" w:rsidRDefault="00A60FD3">
      <w:pPr>
        <w:numPr>
          <w:ilvl w:val="0"/>
          <w:numId w:val="21"/>
        </w:numPr>
      </w:pPr>
      <w:r w:rsidRPr="00BD36C8">
        <w:t>acquérir d’un tiers un droit ou une créance contre le mineur ;</w:t>
      </w:r>
    </w:p>
    <w:p w14:paraId="55E43859" w14:textId="77777777" w:rsidR="00A60FD3" w:rsidRPr="00BD36C8" w:rsidRDefault="00A60FD3">
      <w:pPr>
        <w:numPr>
          <w:ilvl w:val="0"/>
          <w:numId w:val="21"/>
        </w:numPr>
      </w:pPr>
      <w:r w:rsidRPr="00BD36C8">
        <w:lastRenderedPageBreak/>
        <w:t>exercer le commerce ou une profession libérale au nom du mineur ;</w:t>
      </w:r>
    </w:p>
    <w:p w14:paraId="2F529F53" w14:textId="77777777" w:rsidR="00A60FD3" w:rsidRPr="00BD36C8" w:rsidRDefault="00A60FD3">
      <w:pPr>
        <w:numPr>
          <w:ilvl w:val="0"/>
          <w:numId w:val="21"/>
        </w:numPr>
      </w:pPr>
      <w:r w:rsidRPr="00BD36C8">
        <w:t>transférer dans un patrimoine fiduciaire les biens ou les droits du mineur.</w:t>
      </w:r>
    </w:p>
    <w:p w14:paraId="0FB709B3" w14:textId="77777777" w:rsidR="00A60FD3" w:rsidRPr="00BD36C8" w:rsidRDefault="00A60FD3" w:rsidP="00A60FD3">
      <w:r w:rsidRPr="00BD36C8">
        <w:t> </w:t>
      </w:r>
    </w:p>
    <w:p w14:paraId="7BFBC3A2" w14:textId="77777777" w:rsidR="00A60FD3" w:rsidRPr="00BD36C8" w:rsidRDefault="00A60FD3">
      <w:pPr>
        <w:numPr>
          <w:ilvl w:val="0"/>
          <w:numId w:val="22"/>
        </w:numPr>
      </w:pPr>
      <w:r w:rsidRPr="00BD36C8">
        <w:rPr>
          <w:b/>
          <w:bCs/>
        </w:rPr>
        <w:t>Exception à l'administration légale</w:t>
      </w:r>
    </w:p>
    <w:p w14:paraId="048D131E" w14:textId="77777777" w:rsidR="00A60FD3" w:rsidRPr="00BD36C8" w:rsidRDefault="00A60FD3" w:rsidP="00A60FD3">
      <w:r w:rsidRPr="00BD36C8">
        <w:t>Attention à l’exception instituée par les dispositions de l’article 384 du Code civil qui permettent d’</w:t>
      </w:r>
      <w:r w:rsidRPr="00BD36C8">
        <w:rPr>
          <w:b/>
          <w:bCs/>
        </w:rPr>
        <w:t>exclure de l’administration légale les biens donnés ou légués au mineur</w:t>
      </w:r>
      <w:r w:rsidRPr="00BD36C8">
        <w:t>, à condition d’être administrés par un tiers. Ce dernier peut avoir le pouvoir d’effectuer des actes de disposition.</w:t>
      </w:r>
    </w:p>
    <w:p w14:paraId="332323B7" w14:textId="77777777" w:rsidR="00A60FD3" w:rsidRPr="00BD36C8" w:rsidRDefault="00A60FD3" w:rsidP="00A60FD3">
      <w:r w:rsidRPr="00BD36C8">
        <w:t> </w:t>
      </w:r>
    </w:p>
    <w:p w14:paraId="661DF7B3" w14:textId="00154BAF" w:rsidR="00A60FD3" w:rsidRPr="00BD36C8" w:rsidRDefault="00A60FD3" w:rsidP="00255191">
      <w:pPr>
        <w:pStyle w:val="Titre3"/>
        <w:rPr>
          <w:lang w:val="fr-FR"/>
        </w:rPr>
      </w:pPr>
      <w:bookmarkStart w:id="8" w:name="_Toc234734114"/>
      <w:r w:rsidRPr="00BD36C8">
        <w:rPr>
          <w:lang w:val="fr-FR"/>
        </w:rPr>
        <w:t>La tutelle des mineurs</w:t>
      </w:r>
      <w:bookmarkEnd w:id="8"/>
    </w:p>
    <w:p w14:paraId="26B46E2A" w14:textId="77777777" w:rsidR="00A60FD3" w:rsidRPr="00BD36C8" w:rsidRDefault="00A60FD3">
      <w:pPr>
        <w:numPr>
          <w:ilvl w:val="0"/>
          <w:numId w:val="23"/>
        </w:numPr>
      </w:pPr>
      <w:r w:rsidRPr="00BD36C8">
        <w:rPr>
          <w:b/>
          <w:bCs/>
        </w:rPr>
        <w:t>Définition</w:t>
      </w:r>
    </w:p>
    <w:p w14:paraId="72F2F674" w14:textId="77777777" w:rsidR="00A60FD3" w:rsidRPr="00BD36C8" w:rsidRDefault="00A60FD3" w:rsidP="00A60FD3">
      <w:r w:rsidRPr="00BD36C8">
        <w:t>La tutelle est une mesure qui a pour but de protéger certains mineurs, par le biais de la représentation, en confiant leur personne et la gestion de leurs biens à un tuteur.</w:t>
      </w:r>
    </w:p>
    <w:p w14:paraId="6DE5BEFE" w14:textId="77777777" w:rsidR="00A60FD3" w:rsidRPr="00BD36C8" w:rsidRDefault="00A60FD3" w:rsidP="00A60FD3">
      <w:r w:rsidRPr="00BD36C8">
        <w:t>Elle prend fin à la majorité ou à l’émancipation du mineur.</w:t>
      </w:r>
    </w:p>
    <w:p w14:paraId="21DD040C" w14:textId="77777777" w:rsidR="00A60FD3" w:rsidRPr="00BD36C8" w:rsidRDefault="00A60FD3" w:rsidP="00A60FD3">
      <w:r w:rsidRPr="00BD36C8">
        <w:lastRenderedPageBreak/>
        <w:t>Les causes d’ouverture de la tutelle sont les suivantes :</w:t>
      </w:r>
    </w:p>
    <w:p w14:paraId="36F0F7E2" w14:textId="77777777" w:rsidR="00A60FD3" w:rsidRPr="00BD36C8" w:rsidRDefault="00A60FD3">
      <w:pPr>
        <w:numPr>
          <w:ilvl w:val="0"/>
          <w:numId w:val="24"/>
        </w:numPr>
      </w:pPr>
      <w:r w:rsidRPr="00BD36C8">
        <w:t>les deux parents sont décédés ;</w:t>
      </w:r>
    </w:p>
    <w:p w14:paraId="5562636E" w14:textId="77777777" w:rsidR="00A60FD3" w:rsidRPr="00BD36C8" w:rsidRDefault="00A60FD3">
      <w:pPr>
        <w:numPr>
          <w:ilvl w:val="0"/>
          <w:numId w:val="24"/>
        </w:numPr>
      </w:pPr>
      <w:r w:rsidRPr="00BD36C8">
        <w:t>les deux parents font l’objet d’un retrait de l’autorité parentale ;</w:t>
      </w:r>
    </w:p>
    <w:p w14:paraId="3A8D53FE" w14:textId="77777777" w:rsidR="00A60FD3" w:rsidRPr="00BD36C8" w:rsidRDefault="00A60FD3">
      <w:pPr>
        <w:numPr>
          <w:ilvl w:val="0"/>
          <w:numId w:val="24"/>
        </w:numPr>
      </w:pPr>
      <w:r w:rsidRPr="00BD36C8">
        <w:t>l’enfant n’a pas de filiation légalement établie.</w:t>
      </w:r>
    </w:p>
    <w:p w14:paraId="5ADC19BA" w14:textId="77777777" w:rsidR="00A60FD3" w:rsidRPr="00BD36C8" w:rsidRDefault="00A60FD3" w:rsidP="00A60FD3">
      <w:r w:rsidRPr="00BD36C8">
        <w:t>Par ailleurs, en cas d’administration légale, le juge des tutelles peut, en cas de cause grave, soit d’office, soit à la demande des parents, alliés ou du ministère public, décider d’ouvrir une tutelle.</w:t>
      </w:r>
    </w:p>
    <w:p w14:paraId="48D3E856" w14:textId="77777777" w:rsidR="00A60FD3" w:rsidRPr="00BD36C8" w:rsidRDefault="00A60FD3" w:rsidP="00A60FD3">
      <w:r w:rsidRPr="00BD36C8">
        <w:t> </w:t>
      </w:r>
    </w:p>
    <w:p w14:paraId="0484F713" w14:textId="77777777" w:rsidR="00A60FD3" w:rsidRPr="00BD36C8" w:rsidRDefault="00A60FD3">
      <w:pPr>
        <w:numPr>
          <w:ilvl w:val="0"/>
          <w:numId w:val="25"/>
        </w:numPr>
      </w:pPr>
      <w:r w:rsidRPr="00BD36C8">
        <w:rPr>
          <w:b/>
          <w:bCs/>
        </w:rPr>
        <w:t>Pouvoirs du tuteur</w:t>
      </w:r>
    </w:p>
    <w:p w14:paraId="7C07407B" w14:textId="77777777" w:rsidR="00A60FD3" w:rsidRPr="00BD36C8" w:rsidRDefault="00A60FD3" w:rsidP="00A60FD3">
      <w:r w:rsidRPr="00BD36C8">
        <w:t>Le tuteur a le </w:t>
      </w:r>
      <w:r w:rsidRPr="00BD36C8">
        <w:rPr>
          <w:b/>
          <w:bCs/>
        </w:rPr>
        <w:t>pouvoir d’accomplir les actes conservatoires et d’administration </w:t>
      </w:r>
      <w:r w:rsidRPr="00BD36C8">
        <w:t>(perception des revenus, réception des capitaux). Il représente le mineur dans tous les actes de la vie civile, sauf les cas dans lesquels la loi ou l’usage autorise le mineur à agir lui-même.</w:t>
      </w:r>
    </w:p>
    <w:p w14:paraId="3D41B1CF" w14:textId="77777777" w:rsidR="00A60FD3" w:rsidRPr="00BD36C8" w:rsidRDefault="00A60FD3" w:rsidP="00A60FD3">
      <w:r w:rsidRPr="00BD36C8">
        <w:lastRenderedPageBreak/>
        <w:t>En revanche, en ce qui concerne les </w:t>
      </w:r>
      <w:r w:rsidRPr="00BD36C8">
        <w:rPr>
          <w:b/>
          <w:bCs/>
        </w:rPr>
        <w:t>actes de disposition</w:t>
      </w:r>
      <w:r w:rsidRPr="00BD36C8">
        <w:t> (vendre des valeurs mobilières, un bien immobilier), il est nécessaire d’obtenir l’accord du</w:t>
      </w:r>
      <w:r w:rsidRPr="00BD36C8">
        <w:rPr>
          <w:b/>
          <w:bCs/>
        </w:rPr>
        <w:t> conseil de famille </w:t>
      </w:r>
      <w:r w:rsidRPr="00BD36C8">
        <w:t>(ou, à défaut, du juge des tutelles).</w:t>
      </w:r>
    </w:p>
    <w:p w14:paraId="1C4F273F" w14:textId="77777777" w:rsidR="00A60FD3" w:rsidRPr="00BD36C8" w:rsidRDefault="00A60FD3" w:rsidP="00A60FD3">
      <w:r w:rsidRPr="00BD36C8">
        <w:t>Il peut néanmoins (avec l’accord du conseil de famille) effectuer les actes de disposition nécessaires pour les besoins de la création et de la gestion d’une entreprise individuelle à responsabilité limitée ou d’une société unipersonnelle au nom du mineur.</w:t>
      </w:r>
    </w:p>
    <w:p w14:paraId="23A15595" w14:textId="77777777" w:rsidR="00A60FD3" w:rsidRPr="00BD36C8" w:rsidRDefault="00A60FD3" w:rsidP="00A60FD3">
      <w:r w:rsidRPr="00BD36C8">
        <w:rPr>
          <w:i/>
          <w:iCs/>
        </w:rPr>
        <w:t>Pour la distinction entre les actes de conservation, d’administration et de disposition, voir </w:t>
      </w:r>
      <w:r w:rsidRPr="00BD36C8">
        <w:t>infra</w:t>
      </w:r>
      <w:r w:rsidRPr="00BD36C8">
        <w:rPr>
          <w:i/>
          <w:iCs/>
        </w:rPr>
        <w:t> page XX</w:t>
      </w:r>
    </w:p>
    <w:p w14:paraId="7F5D09B8" w14:textId="4F1F3F68" w:rsidR="00A60FD3" w:rsidRPr="00BD36C8" w:rsidRDefault="00A60FD3" w:rsidP="00A60FD3">
      <w:r w:rsidRPr="00BD36C8">
        <w:lastRenderedPageBreak/>
        <w:drawing>
          <wp:inline distT="0" distB="0" distL="0" distR="0" wp14:anchorId="451B8147" wp14:editId="06C50360">
            <wp:extent cx="5943600" cy="5619750"/>
            <wp:effectExtent l="0" t="0" r="0" b="0"/>
            <wp:docPr id="37772247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619750"/>
                    </a:xfrm>
                    <a:prstGeom prst="rect">
                      <a:avLst/>
                    </a:prstGeom>
                    <a:noFill/>
                    <a:ln>
                      <a:noFill/>
                    </a:ln>
                  </pic:spPr>
                </pic:pic>
              </a:graphicData>
            </a:graphic>
          </wp:inline>
        </w:drawing>
      </w:r>
    </w:p>
    <w:p w14:paraId="2F4ADAD2" w14:textId="77777777" w:rsidR="00A60FD3" w:rsidRPr="00BD36C8" w:rsidRDefault="00A60FD3" w:rsidP="00A60FD3">
      <w:r w:rsidRPr="00BD36C8">
        <w:lastRenderedPageBreak/>
        <w:t> </w:t>
      </w:r>
    </w:p>
    <w:p w14:paraId="65B9713F" w14:textId="4B295B17" w:rsidR="00A60FD3" w:rsidRPr="00BD36C8" w:rsidRDefault="00A60FD3" w:rsidP="00255191">
      <w:pPr>
        <w:pStyle w:val="Titre2"/>
        <w:rPr>
          <w:lang w:val="fr-FR"/>
        </w:rPr>
      </w:pPr>
      <w:bookmarkStart w:id="9" w:name="_Toc234734115"/>
      <w:r w:rsidRPr="00BD36C8">
        <w:rPr>
          <w:lang w:val="fr-FR"/>
        </w:rPr>
        <w:t>La protection du mineur émancipé</w:t>
      </w:r>
      <w:bookmarkEnd w:id="9"/>
    </w:p>
    <w:p w14:paraId="163A5841" w14:textId="77777777" w:rsidR="00A60FD3" w:rsidRPr="00BD36C8" w:rsidRDefault="00A60FD3" w:rsidP="00A60FD3">
      <w:r w:rsidRPr="00BD36C8">
        <w:t> </w:t>
      </w:r>
    </w:p>
    <w:p w14:paraId="57586B56" w14:textId="77777777" w:rsidR="00A60FD3" w:rsidRPr="00BD36C8" w:rsidRDefault="00A60FD3" w:rsidP="00A60FD3">
      <w:r w:rsidRPr="00BD36C8">
        <w:t>L’émancipation d’un mineur signifie que </w:t>
      </w:r>
      <w:r w:rsidRPr="00BD36C8">
        <w:rPr>
          <w:b/>
          <w:bCs/>
        </w:rPr>
        <w:t>le mineur se trouve assimilé à un majeur et cesse donc d’être soumis à l’autorité de ses parents</w:t>
      </w:r>
      <w:r w:rsidRPr="00BD36C8">
        <w:t>. Afin de vérifier l’émancipation du mineur, l’organisme ou l’intermédiaire financier ou l’établissement de crédit doit, au moment d’une demande d’ouverture de compte, demander une preuve.</w:t>
      </w:r>
    </w:p>
    <w:p w14:paraId="761AA525" w14:textId="77777777" w:rsidR="00A60FD3" w:rsidRPr="00BD36C8" w:rsidRDefault="00A60FD3" w:rsidP="00A60FD3">
      <w:r w:rsidRPr="00BD36C8">
        <w:t>L’émancipation résulte, de plein droit, du mariage ou d’une décision du juges des tutelles s’il existe de justes motifs à la demande des parents, de l’un d’eux ou du conseil de famille.</w:t>
      </w:r>
    </w:p>
    <w:p w14:paraId="773E73A6" w14:textId="77777777" w:rsidR="00A60FD3" w:rsidRPr="00BD36C8" w:rsidRDefault="00A60FD3" w:rsidP="00A60FD3">
      <w:r w:rsidRPr="00BD36C8">
        <w:rPr>
          <w:b/>
          <w:bCs/>
        </w:rPr>
        <w:t>Exemple :</w:t>
      </w:r>
      <w:r w:rsidRPr="00BD36C8">
        <w:t> si l’émancipation résulte du mariage, le professionnel réclame le livret de famille justifiant le mariage ; dans les autres cas, il vérifie l’émancipation du mineur à l’aide de la déclaration d’émancipation délivrée par le greffier du juge des tutelles.</w:t>
      </w:r>
    </w:p>
    <w:p w14:paraId="31E7A735" w14:textId="77777777" w:rsidR="00A60FD3" w:rsidRPr="00BD36C8" w:rsidRDefault="00A60FD3" w:rsidP="00A60FD3">
      <w:r w:rsidRPr="00BD36C8">
        <w:t>Certains actes sont interdits au mineur émancipé :</w:t>
      </w:r>
    </w:p>
    <w:p w14:paraId="1F06787E" w14:textId="77777777" w:rsidR="00A60FD3" w:rsidRPr="00BD36C8" w:rsidRDefault="00A60FD3">
      <w:pPr>
        <w:numPr>
          <w:ilvl w:val="0"/>
          <w:numId w:val="26"/>
        </w:numPr>
      </w:pPr>
      <w:r w:rsidRPr="00BD36C8">
        <w:lastRenderedPageBreak/>
        <w:t>se marier ou adopter sans le consentement de ses parents ;</w:t>
      </w:r>
    </w:p>
    <w:p w14:paraId="56494440" w14:textId="77777777" w:rsidR="00A60FD3" w:rsidRPr="00BD36C8" w:rsidRDefault="00A60FD3">
      <w:pPr>
        <w:numPr>
          <w:ilvl w:val="0"/>
          <w:numId w:val="26"/>
        </w:numPr>
      </w:pPr>
      <w:r w:rsidRPr="00BD36C8">
        <w:t>être commerçant sans l’autorisation du juge des tutelles au moment de son émancipation ou du président du tribunal de grande instance après son émancipation ;</w:t>
      </w:r>
    </w:p>
    <w:p w14:paraId="53CC3A38" w14:textId="77777777" w:rsidR="00A60FD3" w:rsidRPr="00BD36C8" w:rsidRDefault="00A60FD3">
      <w:pPr>
        <w:numPr>
          <w:ilvl w:val="0"/>
          <w:numId w:val="26"/>
        </w:numPr>
      </w:pPr>
      <w:r w:rsidRPr="00BD36C8">
        <w:t>voter ;</w:t>
      </w:r>
    </w:p>
    <w:p w14:paraId="5CE2508E" w14:textId="77777777" w:rsidR="00A60FD3" w:rsidRPr="00BD36C8" w:rsidRDefault="00A60FD3">
      <w:pPr>
        <w:numPr>
          <w:ilvl w:val="0"/>
          <w:numId w:val="26"/>
        </w:numPr>
      </w:pPr>
      <w:r w:rsidRPr="00BD36C8">
        <w:t>conclure un pacs ;</w:t>
      </w:r>
    </w:p>
    <w:p w14:paraId="71394C19" w14:textId="77777777" w:rsidR="00A60FD3" w:rsidRPr="00BD36C8" w:rsidRDefault="00A60FD3">
      <w:pPr>
        <w:numPr>
          <w:ilvl w:val="0"/>
          <w:numId w:val="26"/>
        </w:numPr>
      </w:pPr>
      <w:r w:rsidRPr="00BD36C8">
        <w:t>passer son permis de conduire ;</w:t>
      </w:r>
    </w:p>
    <w:p w14:paraId="3E29463B" w14:textId="77777777" w:rsidR="00A60FD3" w:rsidRPr="00BD36C8" w:rsidRDefault="00A60FD3">
      <w:pPr>
        <w:numPr>
          <w:ilvl w:val="0"/>
          <w:numId w:val="26"/>
        </w:numPr>
      </w:pPr>
      <w:r w:rsidRPr="00BD36C8">
        <w:t>entrer dans un casino.</w:t>
      </w:r>
    </w:p>
    <w:p w14:paraId="507815AE" w14:textId="796ED28A" w:rsidR="00A60FD3" w:rsidRPr="00BD36C8" w:rsidRDefault="00A60FD3" w:rsidP="00A60FD3">
      <w:r w:rsidRPr="00BD36C8">
        <w:drawing>
          <wp:inline distT="0" distB="0" distL="0" distR="0" wp14:anchorId="4B3B4B45" wp14:editId="2722B462">
            <wp:extent cx="5943600" cy="1386840"/>
            <wp:effectExtent l="0" t="0" r="0" b="3810"/>
            <wp:docPr id="123017288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386840"/>
                    </a:xfrm>
                    <a:prstGeom prst="rect">
                      <a:avLst/>
                    </a:prstGeom>
                    <a:noFill/>
                    <a:ln>
                      <a:noFill/>
                    </a:ln>
                  </pic:spPr>
                </pic:pic>
              </a:graphicData>
            </a:graphic>
          </wp:inline>
        </w:drawing>
      </w:r>
    </w:p>
    <w:p w14:paraId="29E4A2A8" w14:textId="1805091C" w:rsidR="00A60FD3" w:rsidRPr="00BD36C8" w:rsidRDefault="00A60FD3" w:rsidP="00255191">
      <w:pPr>
        <w:pStyle w:val="Titre2"/>
        <w:rPr>
          <w:lang w:val="fr-FR"/>
        </w:rPr>
      </w:pPr>
      <w:bookmarkStart w:id="10" w:name="_Toc234734116"/>
      <w:r w:rsidRPr="00BD36C8">
        <w:rPr>
          <w:lang w:val="fr-FR"/>
        </w:rPr>
        <w:lastRenderedPageBreak/>
        <w:t>La protection des majeurs</w:t>
      </w:r>
      <w:bookmarkEnd w:id="10"/>
    </w:p>
    <w:p w14:paraId="4340D6D4" w14:textId="77777777" w:rsidR="00A60FD3" w:rsidRPr="00BD36C8" w:rsidRDefault="00A60FD3" w:rsidP="00A60FD3">
      <w:r w:rsidRPr="00BD36C8">
        <w:t>Seuls seront abordées ici les mesures de protection judiciaire des majeurs vulnérables, le mandat de protection future faisant l’objet de développements distincts (v. </w:t>
      </w:r>
      <w:r w:rsidRPr="00BD36C8">
        <w:rPr>
          <w:i/>
          <w:iCs/>
        </w:rPr>
        <w:t>infra</w:t>
      </w:r>
      <w:r w:rsidRPr="00BD36C8">
        <w:t>).</w:t>
      </w:r>
    </w:p>
    <w:p w14:paraId="297E6E04" w14:textId="77777777" w:rsidR="00A60FD3" w:rsidRPr="00BD36C8" w:rsidRDefault="00A60FD3" w:rsidP="00A60FD3">
      <w:r w:rsidRPr="00BD36C8">
        <w:t>À côté des mesures « classiques » de protection que sont la sauvegarde de justice, la curatelle et la tutelle, graduées en fonction de la gravité de l’altération des facultés mentales, s’ajoute une mesure récente visant à plus de simplicité : l’habilitation familiale.</w:t>
      </w:r>
    </w:p>
    <w:p w14:paraId="724F519D" w14:textId="77777777" w:rsidR="00A60FD3" w:rsidRPr="00BD36C8" w:rsidRDefault="00A60FD3" w:rsidP="00A60FD3">
      <w:r w:rsidRPr="00BD36C8">
        <w:t> </w:t>
      </w:r>
    </w:p>
    <w:p w14:paraId="1DF4E277" w14:textId="77777777" w:rsidR="00A60FD3" w:rsidRPr="00BD36C8" w:rsidRDefault="00A60FD3" w:rsidP="00A60FD3">
      <w:pPr>
        <w:rPr>
          <w:b/>
          <w:bCs/>
        </w:rPr>
      </w:pPr>
      <w:r w:rsidRPr="00BD36C8">
        <w:rPr>
          <w:b/>
          <w:bCs/>
        </w:rPr>
        <w:t> </w:t>
      </w:r>
    </w:p>
    <w:p w14:paraId="56A0A1BB" w14:textId="58C020B0" w:rsidR="00A60FD3" w:rsidRPr="00BD36C8" w:rsidRDefault="00A60FD3">
      <w:pPr>
        <w:pStyle w:val="Titre3"/>
        <w:numPr>
          <w:ilvl w:val="0"/>
          <w:numId w:val="52"/>
        </w:numPr>
        <w:rPr>
          <w:lang w:val="fr-FR"/>
        </w:rPr>
      </w:pPr>
      <w:bookmarkStart w:id="11" w:name="_Toc234734117"/>
      <w:r w:rsidRPr="00BD36C8">
        <w:rPr>
          <w:lang w:val="fr-FR"/>
        </w:rPr>
        <w:t>La sauvegarde de justice</w:t>
      </w:r>
      <w:bookmarkEnd w:id="11"/>
    </w:p>
    <w:p w14:paraId="6B696D1B" w14:textId="77777777" w:rsidR="00A60FD3" w:rsidRPr="00BD36C8" w:rsidRDefault="00A60FD3" w:rsidP="00A60FD3">
      <w:r w:rsidRPr="00BD36C8">
        <w:t>Il existe </w:t>
      </w:r>
      <w:r w:rsidRPr="00BD36C8">
        <w:rPr>
          <w:b/>
          <w:bCs/>
        </w:rPr>
        <w:t>trois sauvegardes de justice</w:t>
      </w:r>
      <w:r w:rsidRPr="00BD36C8">
        <w:t>. Sous réserve des exceptions exposées ci-dessous, elles ont toutes pour conséquence de laisser le majeur protégé juridiquement capable d'agir seul. Cette protection est très légère, mais elle a des conséquences importantes : prudence donc !</w:t>
      </w:r>
    </w:p>
    <w:p w14:paraId="468B8D69" w14:textId="77777777" w:rsidR="00A60FD3" w:rsidRPr="00BD36C8" w:rsidRDefault="00A60FD3" w:rsidP="00A60FD3">
      <w:r w:rsidRPr="00BD36C8">
        <w:lastRenderedPageBreak/>
        <w:t> </w:t>
      </w:r>
    </w:p>
    <w:p w14:paraId="72BCBE7F" w14:textId="77777777" w:rsidR="00A60FD3" w:rsidRPr="00BD36C8" w:rsidRDefault="00A60FD3">
      <w:pPr>
        <w:numPr>
          <w:ilvl w:val="0"/>
          <w:numId w:val="27"/>
        </w:numPr>
      </w:pPr>
      <w:r w:rsidRPr="00BD36C8">
        <w:rPr>
          <w:b/>
          <w:bCs/>
        </w:rPr>
        <w:t>Sauvegarde de justice médicale</w:t>
      </w:r>
    </w:p>
    <w:p w14:paraId="4DE507AB" w14:textId="77777777" w:rsidR="00A60FD3" w:rsidRPr="00BD36C8" w:rsidRDefault="00A60FD3" w:rsidP="00A60FD3">
      <w:r w:rsidRPr="00BD36C8">
        <w:t>La sauvegarde de justice médicale peut être prononcée quand le procureur de la République du lieu du traitement de la personne (hôpital, Ehpad) reçoit un </w:t>
      </w:r>
      <w:r w:rsidRPr="00BD36C8">
        <w:rPr>
          <w:b/>
          <w:bCs/>
        </w:rPr>
        <w:t>certificat médical du médecin traitant auquel est joint celui conforme d'un psychiatre</w:t>
      </w:r>
      <w:r w:rsidRPr="00BD36C8">
        <w:t> soulignant une altération des facultés mentales ou corporelles de nature à empêcher l'exercice de la volonté de la personne.</w:t>
      </w:r>
    </w:p>
    <w:p w14:paraId="66641CEF" w14:textId="77777777" w:rsidR="00A60FD3" w:rsidRPr="00BD36C8" w:rsidRDefault="00A60FD3" w:rsidP="00A60FD3">
      <w:r w:rsidRPr="00BD36C8">
        <w:t>Quand une personne est hospitalisée dans un </w:t>
      </w:r>
      <w:r w:rsidRPr="00BD36C8">
        <w:rPr>
          <w:b/>
          <w:bCs/>
        </w:rPr>
        <w:t>hôpital psychiatrique</w:t>
      </w:r>
      <w:r w:rsidRPr="00BD36C8">
        <w:t>, l'envoi par le psychiatre qui la soigne d'un certificat médical au procureur de la République suffit.</w:t>
      </w:r>
    </w:p>
    <w:p w14:paraId="29B6F9A8" w14:textId="77777777" w:rsidR="00A60FD3" w:rsidRPr="00BD36C8" w:rsidRDefault="00A60FD3" w:rsidP="00A60FD3">
      <w:r w:rsidRPr="00BD36C8">
        <w:t>Le procureur procède à l'enregistrement de cet avis sur un livre spécial. À compter de cet enregistrement débute </w:t>
      </w:r>
      <w:r w:rsidRPr="00BD36C8">
        <w:rPr>
          <w:b/>
          <w:bCs/>
        </w:rPr>
        <w:t>la mesure de sauvegarde, qui dure un an et qui peut être renouvelée une fois</w:t>
      </w:r>
      <w:r w:rsidRPr="00BD36C8">
        <w:t> pour une nouvelle période d'un an par décision du juge des tutelles, soit </w:t>
      </w:r>
      <w:r w:rsidRPr="00BD36C8">
        <w:rPr>
          <w:b/>
          <w:bCs/>
        </w:rPr>
        <w:t>deux ans au total</w:t>
      </w:r>
      <w:r w:rsidRPr="00BD36C8">
        <w:t>.</w:t>
      </w:r>
    </w:p>
    <w:p w14:paraId="6B946D08" w14:textId="77777777" w:rsidR="00A60FD3" w:rsidRPr="00BD36C8" w:rsidRDefault="00A60FD3" w:rsidP="00A60FD3">
      <w:r w:rsidRPr="00BD36C8">
        <w:t>Le procureur peut également, dans le délai d'un an, </w:t>
      </w:r>
      <w:r w:rsidRPr="00BD36C8">
        <w:rPr>
          <w:b/>
          <w:bCs/>
        </w:rPr>
        <w:t>mettre fin à la mesure</w:t>
      </w:r>
      <w:r w:rsidRPr="00BD36C8">
        <w:t>.</w:t>
      </w:r>
    </w:p>
    <w:p w14:paraId="3827C54A" w14:textId="77777777" w:rsidR="00A60FD3" w:rsidRPr="00BD36C8" w:rsidRDefault="00A60FD3" w:rsidP="00A60FD3">
      <w:r w:rsidRPr="00BD36C8">
        <w:lastRenderedPageBreak/>
        <w:t>Les </w:t>
      </w:r>
      <w:r w:rsidRPr="00BD36C8">
        <w:rPr>
          <w:b/>
          <w:bCs/>
        </w:rPr>
        <w:t>personnes qui peuvent prendre connaissance de cette mesure</w:t>
      </w:r>
      <w:r w:rsidRPr="00BD36C8">
        <w:t> sont les autorités judiciaires, les personnes pouvant demander une mesure de protection (v. </w:t>
      </w:r>
      <w:r w:rsidRPr="00BD36C8">
        <w:rPr>
          <w:i/>
          <w:iCs/>
        </w:rPr>
        <w:t>infra</w:t>
      </w:r>
      <w:r w:rsidRPr="00BD36C8">
        <w:t>), les avocats, les huissiers et les notaires.</w:t>
      </w:r>
    </w:p>
    <w:p w14:paraId="68C88B9C" w14:textId="77777777" w:rsidR="00A60FD3" w:rsidRPr="00BD36C8" w:rsidRDefault="00A60FD3" w:rsidP="00A60FD3">
      <w:r w:rsidRPr="00BD36C8">
        <w:t> </w:t>
      </w:r>
    </w:p>
    <w:p w14:paraId="70A0D6CE" w14:textId="77777777" w:rsidR="00A60FD3" w:rsidRPr="00BD36C8" w:rsidRDefault="00A60FD3">
      <w:pPr>
        <w:numPr>
          <w:ilvl w:val="0"/>
          <w:numId w:val="28"/>
        </w:numPr>
      </w:pPr>
      <w:r w:rsidRPr="00BD36C8">
        <w:rPr>
          <w:b/>
          <w:bCs/>
        </w:rPr>
        <w:t>Sauvegarde de justice dans le cadre de la procédure</w:t>
      </w:r>
    </w:p>
    <w:p w14:paraId="655D95B1" w14:textId="77777777" w:rsidR="00A60FD3" w:rsidRPr="00BD36C8" w:rsidRDefault="00A60FD3" w:rsidP="00A60FD3">
      <w:r w:rsidRPr="00BD36C8">
        <w:t>En cas d'urgence, sans qu'il soit procédé à son audition, la personne pour la protection de laquelle une requête a été déposée peut être placée </w:t>
      </w:r>
      <w:r w:rsidRPr="00BD36C8">
        <w:rPr>
          <w:b/>
          <w:bCs/>
        </w:rPr>
        <w:t>sous sauvegarde de justice pendant tout le temps de l'instruction de la mesure</w:t>
      </w:r>
      <w:r w:rsidRPr="00BD36C8">
        <w:t> (qui ne peut excéder un an). Cette décision n'est pas susceptible d'appel.</w:t>
      </w:r>
    </w:p>
    <w:p w14:paraId="5244A70D" w14:textId="77777777" w:rsidR="00A60FD3" w:rsidRPr="00BD36C8" w:rsidRDefault="00A60FD3" w:rsidP="00A60FD3">
      <w:r w:rsidRPr="00BD36C8">
        <w:t>Le juge peut également décider de nommer un </w:t>
      </w:r>
      <w:r w:rsidRPr="00BD36C8">
        <w:rPr>
          <w:b/>
          <w:bCs/>
        </w:rPr>
        <w:t>mandataire spécial</w:t>
      </w:r>
      <w:r w:rsidRPr="00BD36C8">
        <w:t> avec certains pouvoirs qu'il exercera seul, le majeur s'en voyant donc privé. Ces prérogatives peuvent être de toute nature et porter tant sur la personne du majeur (sa santé) que sur ses biens (son patrimoine). Cette décision de nommer un mandataire spécial est susceptible d'appel (v. </w:t>
      </w:r>
      <w:r w:rsidRPr="00BD36C8">
        <w:rPr>
          <w:i/>
          <w:iCs/>
        </w:rPr>
        <w:t>infra</w:t>
      </w:r>
      <w:r w:rsidRPr="00BD36C8">
        <w:t>).</w:t>
      </w:r>
    </w:p>
    <w:p w14:paraId="2EC99250" w14:textId="77777777" w:rsidR="00A60FD3" w:rsidRPr="00BD36C8" w:rsidRDefault="00A60FD3" w:rsidP="00A60FD3">
      <w:r w:rsidRPr="00BD36C8">
        <w:t>Le mandat confié au mandataire spécial ne peut jamais être général ; il doit toujours porter sur des actes précis.</w:t>
      </w:r>
    </w:p>
    <w:p w14:paraId="05FED2D2" w14:textId="77777777" w:rsidR="00A60FD3" w:rsidRPr="00BD36C8" w:rsidRDefault="00A60FD3" w:rsidP="00A60FD3">
      <w:r w:rsidRPr="00BD36C8">
        <w:lastRenderedPageBreak/>
        <w:t> </w:t>
      </w:r>
    </w:p>
    <w:p w14:paraId="1BEA67E8" w14:textId="77777777" w:rsidR="00A60FD3" w:rsidRPr="00BD36C8" w:rsidRDefault="00A60FD3">
      <w:pPr>
        <w:numPr>
          <w:ilvl w:val="0"/>
          <w:numId w:val="29"/>
        </w:numPr>
      </w:pPr>
      <w:r w:rsidRPr="00BD36C8">
        <w:rPr>
          <w:b/>
          <w:bCs/>
        </w:rPr>
        <w:t>Sauvegarde de justice autonome</w:t>
      </w:r>
    </w:p>
    <w:p w14:paraId="0AA0E9CE" w14:textId="77777777" w:rsidR="00A60FD3" w:rsidRPr="00BD36C8" w:rsidRDefault="00A60FD3" w:rsidP="00A60FD3">
      <w:r w:rsidRPr="00BD36C8">
        <w:t>La sauvegarde de justice autonome permet à une personne d'avoir un </w:t>
      </w:r>
      <w:r w:rsidRPr="00BD36C8">
        <w:rPr>
          <w:b/>
          <w:bCs/>
        </w:rPr>
        <w:t>mandataire doté des pouvoirs spéciaux dans le but d'accomplir certains actes importants</w:t>
      </w:r>
      <w:r w:rsidRPr="00BD36C8">
        <w:t> (par exemple vendre une maison et placer les capitaux pour payer la maison de retraite...).</w:t>
      </w:r>
    </w:p>
    <w:p w14:paraId="5A3631FE" w14:textId="77777777" w:rsidR="00A60FD3" w:rsidRPr="00BD36C8" w:rsidRDefault="00A60FD3" w:rsidP="00A60FD3">
      <w:r w:rsidRPr="00BD36C8">
        <w:t>Cette mesure particulière est simple à mettre en œuvre. Il faut d'abord envoyer au juge des tutelles une </w:t>
      </w:r>
      <w:r w:rsidRPr="00BD36C8">
        <w:rPr>
          <w:b/>
          <w:bCs/>
        </w:rPr>
        <w:t>requête</w:t>
      </w:r>
      <w:r w:rsidRPr="00BD36C8">
        <w:t> (v. </w:t>
      </w:r>
      <w:r w:rsidRPr="00BD36C8">
        <w:rPr>
          <w:i/>
          <w:iCs/>
        </w:rPr>
        <w:t>infra</w:t>
      </w:r>
      <w:r w:rsidRPr="00BD36C8">
        <w:t>) expliquant les motifs de la demande et listant les actes à accomplir, avec le certificat médical circonstancié (v. </w:t>
      </w:r>
      <w:r w:rsidRPr="00BD36C8">
        <w:rPr>
          <w:i/>
          <w:iCs/>
        </w:rPr>
        <w:t>infra</w:t>
      </w:r>
      <w:r w:rsidRPr="00BD36C8">
        <w:t>). Le juge va auditionner la personne, le requérant et l'entourage.</w:t>
      </w:r>
    </w:p>
    <w:p w14:paraId="6C28B2EA" w14:textId="77777777" w:rsidR="00A60FD3" w:rsidRPr="00BD36C8" w:rsidRDefault="00A60FD3" w:rsidP="00A60FD3">
      <w:r w:rsidRPr="00BD36C8">
        <w:t>Il rend alors sa décision, la sauvegarde de justice étant prononcée </w:t>
      </w:r>
      <w:r w:rsidRPr="00BD36C8">
        <w:rPr>
          <w:b/>
          <w:bCs/>
        </w:rPr>
        <w:t>pour une durée d'un an renouvelable une fois, pour une nouvelle période d'un an</w:t>
      </w:r>
      <w:r w:rsidRPr="00BD36C8">
        <w:t> (au vu d'un nouveau certificat médical remis au juge). </w:t>
      </w:r>
      <w:r w:rsidRPr="00BD36C8">
        <w:rPr>
          <w:b/>
          <w:bCs/>
        </w:rPr>
        <w:t>La sauvegarde de justice peut donc durer deux ans au maximum</w:t>
      </w:r>
      <w:r w:rsidRPr="00BD36C8">
        <w:t>.</w:t>
      </w:r>
    </w:p>
    <w:p w14:paraId="7064AC72" w14:textId="77777777" w:rsidR="00A60FD3" w:rsidRPr="00BD36C8" w:rsidRDefault="00A60FD3" w:rsidP="00A60FD3">
      <w:r w:rsidRPr="00BD36C8">
        <w:lastRenderedPageBreak/>
        <w:t>Le </w:t>
      </w:r>
      <w:r w:rsidRPr="00BD36C8">
        <w:rPr>
          <w:b/>
          <w:bCs/>
        </w:rPr>
        <w:t>mandataire rend compte au juge</w:t>
      </w:r>
      <w:r w:rsidRPr="00BD36C8">
        <w:t> de sa mission quand elle est terminée, tant pour la gestion des biens que pour la protection de la personne du sauvegardé. La décision du juge est susceptible d'appel (v. </w:t>
      </w:r>
      <w:r w:rsidRPr="00BD36C8">
        <w:rPr>
          <w:i/>
          <w:iCs/>
        </w:rPr>
        <w:t>infra</w:t>
      </w:r>
      <w:r w:rsidRPr="00BD36C8">
        <w:t>).</w:t>
      </w:r>
    </w:p>
    <w:p w14:paraId="613891EA" w14:textId="77777777" w:rsidR="00A60FD3" w:rsidRPr="00BD36C8" w:rsidRDefault="00A60FD3" w:rsidP="00A60FD3">
      <w:r w:rsidRPr="00BD36C8">
        <w:t> </w:t>
      </w:r>
    </w:p>
    <w:p w14:paraId="5242ABA1" w14:textId="77777777" w:rsidR="00A60FD3" w:rsidRPr="00BD36C8" w:rsidRDefault="00A60FD3">
      <w:pPr>
        <w:numPr>
          <w:ilvl w:val="0"/>
          <w:numId w:val="30"/>
        </w:numPr>
      </w:pPr>
      <w:r w:rsidRPr="00BD36C8">
        <w:rPr>
          <w:b/>
          <w:bCs/>
        </w:rPr>
        <w:t>Conséquences de la sauvegarde de justice</w:t>
      </w:r>
    </w:p>
    <w:p w14:paraId="62BF0F5C" w14:textId="77777777" w:rsidR="00A60FD3" w:rsidRPr="00BD36C8" w:rsidRDefault="00A60FD3" w:rsidP="00A60FD3">
      <w:r w:rsidRPr="00BD36C8">
        <w:t>Quel que soit le type de sauvegarde de justice, </w:t>
      </w:r>
      <w:r w:rsidRPr="00BD36C8">
        <w:rPr>
          <w:b/>
          <w:bCs/>
        </w:rPr>
        <w:t>le majeur garde sa totale capacité</w:t>
      </w:r>
      <w:r w:rsidRPr="00BD36C8">
        <w:t> (sous réserve des pouvoirs accordés au mandataire) et bénéficie dans le cadre de cette mesure de certains autres droits :</w:t>
      </w:r>
    </w:p>
    <w:p w14:paraId="56BD2E63" w14:textId="77777777" w:rsidR="00A60FD3" w:rsidRPr="00BD36C8" w:rsidRDefault="00A60FD3">
      <w:pPr>
        <w:numPr>
          <w:ilvl w:val="0"/>
          <w:numId w:val="31"/>
        </w:numPr>
      </w:pPr>
      <w:r w:rsidRPr="00BD36C8">
        <w:t>les actes accomplis par le majeur durant cette mesure peuvent faire l'objet d'une </w:t>
      </w:r>
      <w:r w:rsidRPr="00BD36C8">
        <w:rPr>
          <w:b/>
          <w:bCs/>
        </w:rPr>
        <w:t>rescision pour cause de lésion</w:t>
      </w:r>
      <w:r w:rsidRPr="00BD36C8">
        <w:t> ou d'une </w:t>
      </w:r>
      <w:r w:rsidRPr="00BD36C8">
        <w:rPr>
          <w:b/>
          <w:bCs/>
        </w:rPr>
        <w:t>réduction pour excès</w:t>
      </w:r>
      <w:r w:rsidRPr="00BD36C8">
        <w:t> (v. </w:t>
      </w:r>
      <w:r w:rsidRPr="00BD36C8">
        <w:rPr>
          <w:i/>
          <w:iCs/>
        </w:rPr>
        <w:t>infra</w:t>
      </w:r>
      <w:r w:rsidRPr="00BD36C8">
        <w:t>);</w:t>
      </w:r>
    </w:p>
    <w:p w14:paraId="32A9705F" w14:textId="77777777" w:rsidR="00A60FD3" w:rsidRPr="00BD36C8" w:rsidRDefault="00A60FD3">
      <w:pPr>
        <w:numPr>
          <w:ilvl w:val="0"/>
          <w:numId w:val="31"/>
        </w:numPr>
      </w:pPr>
      <w:r w:rsidRPr="00BD36C8">
        <w:t>le majeur peut également intenter une </w:t>
      </w:r>
      <w:r w:rsidRPr="00BD36C8">
        <w:rPr>
          <w:b/>
          <w:bCs/>
        </w:rPr>
        <w:t>action en nullité pour insanité d'esprit</w:t>
      </w:r>
      <w:r w:rsidRPr="00BD36C8">
        <w:t>; c'est au demandeur d'en apporter la preuve (v. </w:t>
      </w:r>
      <w:r w:rsidRPr="00BD36C8">
        <w:rPr>
          <w:i/>
          <w:iCs/>
        </w:rPr>
        <w:t>infra</w:t>
      </w:r>
      <w:r w:rsidRPr="00BD36C8">
        <w:t>) ;</w:t>
      </w:r>
    </w:p>
    <w:p w14:paraId="2948AF46" w14:textId="77777777" w:rsidR="00A60FD3" w:rsidRPr="00BD36C8" w:rsidRDefault="00A60FD3">
      <w:pPr>
        <w:numPr>
          <w:ilvl w:val="0"/>
          <w:numId w:val="31"/>
        </w:numPr>
      </w:pPr>
      <w:r w:rsidRPr="00BD36C8">
        <w:t>son </w:t>
      </w:r>
      <w:r w:rsidRPr="00BD36C8">
        <w:rPr>
          <w:b/>
          <w:bCs/>
        </w:rPr>
        <w:t>divorce</w:t>
      </w:r>
      <w:r w:rsidRPr="00BD36C8">
        <w:t> ne peut être examiné que s'il est d'abord placé sous curatelle ou sous tutelle, et la demande en divorce ne peut porter que pour altération définitive du lien conjugal ou pour faute ;</w:t>
      </w:r>
    </w:p>
    <w:p w14:paraId="6478E433" w14:textId="77777777" w:rsidR="00A60FD3" w:rsidRPr="00BD36C8" w:rsidRDefault="00A60FD3">
      <w:pPr>
        <w:numPr>
          <w:ilvl w:val="0"/>
          <w:numId w:val="31"/>
        </w:numPr>
      </w:pPr>
      <w:r w:rsidRPr="00BD36C8">
        <w:lastRenderedPageBreak/>
        <w:t>la personne sous sauvegarde de justice bénéficie de la protection particulière accordée aux majeurs protégés si elle est poursuivie dans une </w:t>
      </w:r>
      <w:r w:rsidRPr="00BD36C8">
        <w:rPr>
          <w:b/>
          <w:bCs/>
        </w:rPr>
        <w:t>affaire pénale</w:t>
      </w:r>
      <w:r w:rsidRPr="00BD36C8">
        <w:t> comme auteur d'un crime ou d'un délit ;</w:t>
      </w:r>
    </w:p>
    <w:p w14:paraId="0CD75538" w14:textId="77777777" w:rsidR="00A60FD3" w:rsidRPr="00BD36C8" w:rsidRDefault="00A60FD3">
      <w:pPr>
        <w:numPr>
          <w:ilvl w:val="0"/>
          <w:numId w:val="31"/>
        </w:numPr>
      </w:pPr>
      <w:r w:rsidRPr="00BD36C8">
        <w:t>le mandataire ou tout tiers peut faire faire une apposition des </w:t>
      </w:r>
      <w:r w:rsidRPr="00BD36C8">
        <w:rPr>
          <w:b/>
          <w:bCs/>
        </w:rPr>
        <w:t>scellés</w:t>
      </w:r>
      <w:r w:rsidRPr="00BD36C8">
        <w:t> sur des biens qui pourraient être mis en péril ;</w:t>
      </w:r>
    </w:p>
    <w:p w14:paraId="3BECECE8" w14:textId="77777777" w:rsidR="00A60FD3" w:rsidRPr="00BD36C8" w:rsidRDefault="00A60FD3">
      <w:pPr>
        <w:numPr>
          <w:ilvl w:val="0"/>
          <w:numId w:val="31"/>
        </w:numPr>
      </w:pPr>
      <w:r w:rsidRPr="00BD36C8">
        <w:t>des règles particulières existent pour les </w:t>
      </w:r>
      <w:r w:rsidRPr="00BD36C8">
        <w:rPr>
          <w:b/>
          <w:bCs/>
        </w:rPr>
        <w:t>actes biomédicaux</w:t>
      </w:r>
      <w:r w:rsidRPr="00BD36C8">
        <w:t> (participation à une recherche médicale, prélèvement de moelle osseuse, etc.).</w:t>
      </w:r>
    </w:p>
    <w:p w14:paraId="0B495687" w14:textId="77777777" w:rsidR="00A60FD3" w:rsidRPr="00BD36C8" w:rsidRDefault="00A60FD3" w:rsidP="00A60FD3">
      <w:r w:rsidRPr="00BD36C8">
        <w:t> </w:t>
      </w:r>
    </w:p>
    <w:p w14:paraId="17892F25" w14:textId="77777777" w:rsidR="00A60FD3" w:rsidRPr="00BD36C8" w:rsidRDefault="00A60FD3" w:rsidP="00A60FD3">
      <w:r w:rsidRPr="00BD36C8">
        <w:t>En revanche, le mandataire devenu protecteur en vertu d'un </w:t>
      </w:r>
      <w:r w:rsidRPr="00BD36C8">
        <w:rPr>
          <w:b/>
          <w:bCs/>
        </w:rPr>
        <w:t>mandat de protection future</w:t>
      </w:r>
      <w:r w:rsidRPr="00BD36C8">
        <w:t> (v. </w:t>
      </w:r>
      <w:r w:rsidRPr="00BD36C8">
        <w:rPr>
          <w:i/>
          <w:iCs/>
        </w:rPr>
        <w:t>infra</w:t>
      </w:r>
      <w:r w:rsidRPr="00BD36C8">
        <w:t>) peut continuer à agir dans le cadre de ses prérogatives.</w:t>
      </w:r>
    </w:p>
    <w:p w14:paraId="04E25777" w14:textId="77777777" w:rsidR="00A60FD3" w:rsidRPr="00BD36C8" w:rsidRDefault="00A60FD3" w:rsidP="00A60FD3">
      <w:r w:rsidRPr="00BD36C8">
        <w:t>Huit fois sur dix, le mandataire spécial est un </w:t>
      </w:r>
      <w:r w:rsidRPr="00BD36C8">
        <w:rPr>
          <w:b/>
          <w:bCs/>
        </w:rPr>
        <w:t>membre de la famille</w:t>
      </w:r>
      <w:r w:rsidRPr="00BD36C8">
        <w:t> ou un </w:t>
      </w:r>
      <w:r w:rsidRPr="00BD36C8">
        <w:rPr>
          <w:b/>
          <w:bCs/>
        </w:rPr>
        <w:t>proche</w:t>
      </w:r>
      <w:r w:rsidRPr="00BD36C8">
        <w:t>.</w:t>
      </w:r>
    </w:p>
    <w:p w14:paraId="7A422C78" w14:textId="3A23BA2C" w:rsidR="00A60FD3" w:rsidRPr="00BD36C8" w:rsidRDefault="00A60FD3" w:rsidP="00A60FD3">
      <w:r w:rsidRPr="00BD36C8">
        <w:lastRenderedPageBreak/>
        <w:drawing>
          <wp:inline distT="0" distB="0" distL="0" distR="0" wp14:anchorId="33D3847C" wp14:editId="35EC025F">
            <wp:extent cx="5943600" cy="4896485"/>
            <wp:effectExtent l="0" t="0" r="0" b="0"/>
            <wp:docPr id="52046457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896485"/>
                    </a:xfrm>
                    <a:prstGeom prst="rect">
                      <a:avLst/>
                    </a:prstGeom>
                    <a:noFill/>
                    <a:ln>
                      <a:noFill/>
                    </a:ln>
                  </pic:spPr>
                </pic:pic>
              </a:graphicData>
            </a:graphic>
          </wp:inline>
        </w:drawing>
      </w:r>
    </w:p>
    <w:p w14:paraId="57B0F94B" w14:textId="3126B90D" w:rsidR="00A60FD3" w:rsidRPr="00BD36C8" w:rsidRDefault="00A60FD3" w:rsidP="00255191">
      <w:pPr>
        <w:pStyle w:val="Titre3"/>
        <w:rPr>
          <w:lang w:val="fr-FR"/>
        </w:rPr>
      </w:pPr>
      <w:bookmarkStart w:id="12" w:name="_Toc234734118"/>
      <w:r w:rsidRPr="00BD36C8">
        <w:rPr>
          <w:lang w:val="fr-FR"/>
        </w:rPr>
        <w:lastRenderedPageBreak/>
        <w:t>La curatelle</w:t>
      </w:r>
      <w:bookmarkEnd w:id="12"/>
    </w:p>
    <w:p w14:paraId="3B589C45" w14:textId="77777777" w:rsidR="00A60FD3" w:rsidRPr="00BD36C8" w:rsidRDefault="00A60FD3">
      <w:pPr>
        <w:numPr>
          <w:ilvl w:val="0"/>
          <w:numId w:val="32"/>
        </w:numPr>
      </w:pPr>
      <w:r w:rsidRPr="00BD36C8">
        <w:rPr>
          <w:b/>
          <w:bCs/>
        </w:rPr>
        <w:t>Règles générales applicables à la curatelle</w:t>
      </w:r>
    </w:p>
    <w:p w14:paraId="516FDDBB" w14:textId="77777777" w:rsidR="00A60FD3" w:rsidRPr="00BD36C8" w:rsidRDefault="00A60FD3" w:rsidP="00A60FD3">
      <w:r w:rsidRPr="00BD36C8">
        <w:t>La curatelle met en place une </w:t>
      </w:r>
      <w:r w:rsidRPr="00BD36C8">
        <w:rPr>
          <w:b/>
          <w:bCs/>
        </w:rPr>
        <w:t>assistance</w:t>
      </w:r>
      <w:r w:rsidRPr="00BD36C8">
        <w:t> : le protecteur (le </w:t>
      </w:r>
      <w:r w:rsidRPr="00BD36C8">
        <w:rPr>
          <w:b/>
          <w:bCs/>
        </w:rPr>
        <w:t>curateur</w:t>
      </w:r>
      <w:r w:rsidRPr="00BD36C8">
        <w:t>) n'a pas vocation à se substituer à la personne protégée (le </w:t>
      </w:r>
      <w:r w:rsidRPr="00BD36C8">
        <w:rPr>
          <w:b/>
          <w:bCs/>
        </w:rPr>
        <w:t>curatélaire</w:t>
      </w:r>
      <w:r w:rsidRPr="00BD36C8">
        <w:t>) pour prendre les décisions importantes, mais a pour mission de l'épauler, de la conseiller, de l'éclairer dans l'accomplissement de ses actes.</w:t>
      </w:r>
    </w:p>
    <w:p w14:paraId="4B9A2088" w14:textId="77777777" w:rsidR="00A60FD3" w:rsidRPr="00BD36C8" w:rsidRDefault="00A60FD3" w:rsidP="00A60FD3">
      <w:r w:rsidRPr="00BD36C8">
        <w:t>La curatelle repose sur la distinction entre les actes d'administration et les actes de disposition. </w:t>
      </w:r>
      <w:r w:rsidRPr="00BD36C8">
        <w:rPr>
          <w:b/>
          <w:bCs/>
        </w:rPr>
        <w:t>L'accomplissement des actes de disposition nécessite l'assistance du curateur</w:t>
      </w:r>
      <w:r w:rsidRPr="00BD36C8">
        <w:t> ; concrètement, il suppose que le curateur et le curatélaire soient d'accord. En revanche, </w:t>
      </w:r>
      <w:r w:rsidRPr="00BD36C8">
        <w:rPr>
          <w:b/>
          <w:bCs/>
        </w:rPr>
        <w:t>le curatélaire peut accomplir seul les actes d'administration</w:t>
      </w:r>
      <w:r w:rsidRPr="00BD36C8">
        <w:t>.</w:t>
      </w:r>
    </w:p>
    <w:p w14:paraId="72DED3D3" w14:textId="77777777" w:rsidR="00A60FD3" w:rsidRPr="00BD36C8" w:rsidRDefault="00A60FD3" w:rsidP="00A60FD3">
      <w:r w:rsidRPr="00BD36C8">
        <w:t>Pour qu'une curatelle soit mise en place, le jugement doit au préalable établir que, sans être hors d'état d'agir elle-même, la personne a besoin d'être </w:t>
      </w:r>
      <w:r w:rsidRPr="00BD36C8">
        <w:rPr>
          <w:b/>
          <w:bCs/>
        </w:rPr>
        <w:t>assistée ou contrôlée d'une manière continue pour les actes importants</w:t>
      </w:r>
      <w:r w:rsidRPr="00BD36C8">
        <w:t> (v. </w:t>
      </w:r>
      <w:r w:rsidRPr="00BD36C8">
        <w:rPr>
          <w:i/>
          <w:iCs/>
        </w:rPr>
        <w:t>infra</w:t>
      </w:r>
      <w:r w:rsidRPr="00BD36C8">
        <w:t>). La curatelle est prononcée pour une durée maximale de </w:t>
      </w:r>
      <w:r w:rsidRPr="00BD36C8">
        <w:rPr>
          <w:b/>
          <w:bCs/>
        </w:rPr>
        <w:t>cinq ans</w:t>
      </w:r>
      <w:r w:rsidRPr="00BD36C8">
        <w:t> lors de sa mise en place. Elle doit ensuite être </w:t>
      </w:r>
      <w:r w:rsidRPr="00BD36C8">
        <w:rPr>
          <w:b/>
          <w:bCs/>
        </w:rPr>
        <w:t>révisée</w:t>
      </w:r>
      <w:r w:rsidRPr="00BD36C8">
        <w:t>.</w:t>
      </w:r>
    </w:p>
    <w:p w14:paraId="69713E5C" w14:textId="77777777" w:rsidR="00A60FD3" w:rsidRPr="00BD36C8" w:rsidRDefault="00A60FD3" w:rsidP="00A60FD3">
      <w:r w:rsidRPr="00BD36C8">
        <w:lastRenderedPageBreak/>
        <w:t>En cas d'</w:t>
      </w:r>
      <w:r w:rsidRPr="00BD36C8">
        <w:rPr>
          <w:b/>
          <w:bCs/>
        </w:rPr>
        <w:t>opposition</w:t>
      </w:r>
      <w:r w:rsidRPr="00BD36C8">
        <w:t> entre le curateur et le curatélaire, le juge des tutelles peut être saisi soit par le curateur, soit par le curatélaire, éventuellement par l'intermédiaire de son avocat, par un simple courrier dans lequel sera exposé le problème. Il tranche le conflit au moyen d'une décision susceptible d'appel (v. </w:t>
      </w:r>
      <w:r w:rsidRPr="00BD36C8">
        <w:rPr>
          <w:i/>
          <w:iCs/>
        </w:rPr>
        <w:t>infra</w:t>
      </w:r>
      <w:r w:rsidRPr="00BD36C8">
        <w:t>).</w:t>
      </w:r>
    </w:p>
    <w:p w14:paraId="3872413D" w14:textId="77777777" w:rsidR="00A60FD3" w:rsidRPr="00BD36C8" w:rsidRDefault="00A60FD3" w:rsidP="00A60FD3">
      <w:r w:rsidRPr="00BD36C8">
        <w:t>Le jugement prononçant la curatelle fait courir une </w:t>
      </w:r>
      <w:r w:rsidRPr="00BD36C8">
        <w:rPr>
          <w:b/>
          <w:bCs/>
        </w:rPr>
        <w:t>période suspecte de deux ans</w:t>
      </w:r>
      <w:r w:rsidRPr="00BD36C8">
        <w:t> </w:t>
      </w:r>
      <w:r w:rsidRPr="00BD36C8">
        <w:rPr>
          <w:i/>
          <w:iCs/>
        </w:rPr>
        <w:t>a minima</w:t>
      </w:r>
      <w:r w:rsidRPr="00BD36C8">
        <w:t>. Cela signifie que les actes accomplis par le curatélaire dans les deux ans qui précèdent la mise sous curatelle peuvent être annulés par décision du tribunal de grande instance si on peut apporter la preuve d'un trouble mental au moment de la passation de l'acte. La jurisprudence a parfois étendu à </w:t>
      </w:r>
      <w:r w:rsidRPr="00BD36C8">
        <w:rPr>
          <w:b/>
          <w:bCs/>
        </w:rPr>
        <w:t>cinq ans</w:t>
      </w:r>
      <w:r w:rsidRPr="00BD36C8">
        <w:t> la durée de la période suspecte eu égard à certaines pathologies telles que la maladie d'Alzheimer.</w:t>
      </w:r>
    </w:p>
    <w:p w14:paraId="123D97A1" w14:textId="77777777" w:rsidR="00A60FD3" w:rsidRPr="00BD36C8" w:rsidRDefault="00A60FD3" w:rsidP="00A60FD3">
      <w:r w:rsidRPr="00BD36C8">
        <w:t> </w:t>
      </w:r>
    </w:p>
    <w:p w14:paraId="5FEEC67D" w14:textId="77777777" w:rsidR="00A60FD3" w:rsidRPr="00BD36C8" w:rsidRDefault="00A60FD3">
      <w:pPr>
        <w:numPr>
          <w:ilvl w:val="0"/>
          <w:numId w:val="33"/>
        </w:numPr>
      </w:pPr>
      <w:r w:rsidRPr="00BD36C8">
        <w:rPr>
          <w:b/>
          <w:bCs/>
        </w:rPr>
        <w:t>Les différentes formes de curatelle</w:t>
      </w:r>
    </w:p>
    <w:p w14:paraId="6641A2CB" w14:textId="197C429C" w:rsidR="00A60FD3" w:rsidRPr="00BD36C8" w:rsidRDefault="00A60FD3" w:rsidP="00255191">
      <w:pPr>
        <w:pStyle w:val="Titre4"/>
      </w:pPr>
      <w:r w:rsidRPr="00BD36C8">
        <w:t>La curatelle simple</w:t>
      </w:r>
    </w:p>
    <w:p w14:paraId="7F0F2979" w14:textId="77777777" w:rsidR="00A60FD3" w:rsidRPr="00BD36C8" w:rsidRDefault="00A60FD3" w:rsidP="00A60FD3">
      <w:r w:rsidRPr="00BD36C8">
        <w:t>Une curatelle sur quatre est une </w:t>
      </w:r>
      <w:r w:rsidRPr="00BD36C8">
        <w:rPr>
          <w:b/>
          <w:bCs/>
        </w:rPr>
        <w:t>curatelle simple</w:t>
      </w:r>
      <w:r w:rsidRPr="00BD36C8">
        <w:t xml:space="preserve">. Elle a pour objet d'empêcher le curatélaire de prendre seul les décisions importantes (actes de disposition), comme </w:t>
      </w:r>
      <w:r w:rsidRPr="00BD36C8">
        <w:lastRenderedPageBreak/>
        <w:t>par exemple vendre une maison, donner un bien de valeur, renoncer à une procédure judiciaire, etc. Dans tous les autres cas, le curatélaire agit seul (actes d'administration).</w:t>
      </w:r>
    </w:p>
    <w:p w14:paraId="03B6FE19" w14:textId="42ED8A92" w:rsidR="00A60FD3" w:rsidRPr="00BD36C8" w:rsidRDefault="00A60FD3" w:rsidP="00A60FD3"/>
    <w:p w14:paraId="1E3EB15E" w14:textId="49253CBA" w:rsidR="00A60FD3" w:rsidRPr="00BD36C8" w:rsidRDefault="00A60FD3" w:rsidP="00255191">
      <w:pPr>
        <w:pStyle w:val="Titre4"/>
      </w:pPr>
      <w:r w:rsidRPr="00BD36C8">
        <w:t>La curatelle renforcée</w:t>
      </w:r>
    </w:p>
    <w:p w14:paraId="66272409" w14:textId="77777777" w:rsidR="00A60FD3" w:rsidRPr="00BD36C8" w:rsidRDefault="00A60FD3" w:rsidP="00A60FD3">
      <w:r w:rsidRPr="00BD36C8">
        <w:t>La</w:t>
      </w:r>
      <w:r w:rsidRPr="00BD36C8">
        <w:rPr>
          <w:b/>
          <w:bCs/>
        </w:rPr>
        <w:t> curatelle renforcée</w:t>
      </w:r>
      <w:r w:rsidRPr="00BD36C8">
        <w:t>, dite aussi</w:t>
      </w:r>
      <w:r w:rsidRPr="00BD36C8">
        <w:rPr>
          <w:b/>
          <w:bCs/>
        </w:rPr>
        <w:t> aggravée</w:t>
      </w:r>
      <w:r w:rsidRPr="00BD36C8">
        <w:t>, est la forme de curatelle le plus souvent prononcée ; elle est également la plus connue. Elle est souvent vécue comme « une tutelle au petit pied » car </w:t>
      </w:r>
      <w:r w:rsidRPr="00BD36C8">
        <w:rPr>
          <w:b/>
          <w:bCs/>
        </w:rPr>
        <w:t>le curatélaire n'est plus apte à percevoir ses revenus</w:t>
      </w:r>
      <w:r w:rsidRPr="00BD36C8">
        <w:t>, ni à en faire une utilisation normale ; elle se rapproche donc de la tutelle (mais sans vraiment en être une...). Le curatélaire n'a plus l'usage de son compte en banque, mais peut disposer d'une carte de retrait avec un montant maximum fixé à l'avance.</w:t>
      </w:r>
    </w:p>
    <w:p w14:paraId="069E52A7" w14:textId="77777777" w:rsidR="00A60FD3" w:rsidRPr="00BD36C8" w:rsidRDefault="00A60FD3" w:rsidP="00A60FD3">
      <w:r w:rsidRPr="00BD36C8">
        <w:t>Dans le cadre de la curatelle renforcée, </w:t>
      </w:r>
      <w:r w:rsidRPr="00BD36C8">
        <w:rPr>
          <w:b/>
          <w:bCs/>
        </w:rPr>
        <w:t>le curateur perçoit seul les revenus du curatélaire</w:t>
      </w:r>
      <w:r w:rsidRPr="00BD36C8">
        <w:t> sur un compte ouvert à son nom et assure lui-même le règlement des dépenses. Une fois par an, il met l'excédent restant à la disposition de l'intéressé ou le verse entre ses mains. Il a l'obligation de remettre tous les ans son </w:t>
      </w:r>
      <w:r w:rsidRPr="00BD36C8">
        <w:rPr>
          <w:b/>
          <w:bCs/>
        </w:rPr>
        <w:t>compte de gestion</w:t>
      </w:r>
      <w:r w:rsidRPr="00BD36C8">
        <w:t> au juge des tutelles et au curatélaire.</w:t>
      </w:r>
    </w:p>
    <w:p w14:paraId="02D57AEE" w14:textId="77777777" w:rsidR="00A60FD3" w:rsidRPr="00BD36C8" w:rsidRDefault="00A60FD3" w:rsidP="00A60FD3">
      <w:r w:rsidRPr="00BD36C8">
        <w:lastRenderedPageBreak/>
        <w:t>Si le curateur gère le budget du curatélaire et devient le seul interlocuteur de ses différents créanciers et débiteurs, il n'a pas pour autant reçu mission de gérer son patrimoine en ses lieu et place. </w:t>
      </w:r>
      <w:r w:rsidRPr="00BD36C8">
        <w:rPr>
          <w:b/>
          <w:bCs/>
        </w:rPr>
        <w:t>Il commettrait une grave erreur en confondant sa mission avec celle d'un tuteur</w:t>
      </w:r>
      <w:r w:rsidRPr="00BD36C8">
        <w:t> et en considérant que le curatélaire ne peut plus rien décider. Hormis la gestion courante du budget, celui-ci conserve le pouvoir de prendre, avec l'accord du curateur, les décisions importantes.</w:t>
      </w:r>
    </w:p>
    <w:p w14:paraId="52D9C105" w14:textId="77777777" w:rsidR="00A60FD3" w:rsidRPr="00BD36C8" w:rsidRDefault="00A60FD3" w:rsidP="00A60FD3">
      <w:r w:rsidRPr="00BD36C8">
        <w:t> </w:t>
      </w:r>
    </w:p>
    <w:p w14:paraId="06CEBE61" w14:textId="20E1B285" w:rsidR="00A60FD3" w:rsidRPr="00BD36C8" w:rsidRDefault="00A60FD3" w:rsidP="00255191">
      <w:pPr>
        <w:pStyle w:val="Titre4"/>
      </w:pPr>
      <w:r w:rsidRPr="00BD36C8">
        <w:t>La curatelle aménagée</w:t>
      </w:r>
    </w:p>
    <w:p w14:paraId="446A4663" w14:textId="77777777" w:rsidR="00A60FD3" w:rsidRPr="00BD36C8" w:rsidRDefault="00A60FD3" w:rsidP="00A60FD3">
      <w:r w:rsidRPr="00BD36C8">
        <w:t>La curatelle aménagée est très rare ; c'est un peu la « haute couture » de la curatelle. En effet, eu égard à la personnalité du curatélaire, à la consistance de son patrimoine et à son environnement familial, le juge des tutelles peut autoriser le curatélaire ou le curateur seul à </w:t>
      </w:r>
      <w:r w:rsidRPr="00BD36C8">
        <w:rPr>
          <w:b/>
          <w:bCs/>
        </w:rPr>
        <w:t>accomplir certains actes qui auraient logiquement nécessité l'accord préalable de l'autre</w:t>
      </w:r>
      <w:r w:rsidRPr="00BD36C8">
        <w:t>.</w:t>
      </w:r>
    </w:p>
    <w:p w14:paraId="3C1B11D1" w14:textId="77777777" w:rsidR="00A60FD3" w:rsidRPr="00BD36C8" w:rsidRDefault="00A60FD3" w:rsidP="00A60FD3">
      <w:r w:rsidRPr="00BD36C8">
        <w:t> </w:t>
      </w:r>
    </w:p>
    <w:p w14:paraId="75874E32" w14:textId="77777777" w:rsidR="00A60FD3" w:rsidRPr="00BD36C8" w:rsidRDefault="00A60FD3" w:rsidP="00A60FD3">
      <w:r w:rsidRPr="00BD36C8">
        <w:t> </w:t>
      </w:r>
    </w:p>
    <w:p w14:paraId="62CFDB1C" w14:textId="77777777" w:rsidR="00A60FD3" w:rsidRPr="00BD36C8" w:rsidRDefault="00A60FD3" w:rsidP="00A60FD3">
      <w:r w:rsidRPr="00BD36C8">
        <w:lastRenderedPageBreak/>
        <w:t> </w:t>
      </w:r>
    </w:p>
    <w:p w14:paraId="5B15A041" w14:textId="4CF004A4" w:rsidR="00A60FD3" w:rsidRPr="00BD36C8" w:rsidRDefault="00A60FD3" w:rsidP="00255191">
      <w:pPr>
        <w:pStyle w:val="Titre3"/>
        <w:rPr>
          <w:lang w:val="fr-FR"/>
        </w:rPr>
      </w:pPr>
      <w:bookmarkStart w:id="13" w:name="_Toc234734119"/>
      <w:r w:rsidRPr="00BD36C8">
        <w:rPr>
          <w:lang w:val="fr-FR"/>
        </w:rPr>
        <w:t>Règles propres au curateur et au curatélaire</w:t>
      </w:r>
      <w:bookmarkEnd w:id="13"/>
    </w:p>
    <w:p w14:paraId="67B1CAB5" w14:textId="33645DA9" w:rsidR="00A60FD3" w:rsidRPr="00BD36C8" w:rsidRDefault="00A60FD3">
      <w:pPr>
        <w:pStyle w:val="Titre4"/>
        <w:numPr>
          <w:ilvl w:val="0"/>
          <w:numId w:val="53"/>
        </w:numPr>
      </w:pPr>
      <w:r w:rsidRPr="00BD36C8">
        <w:t>Le curateur</w:t>
      </w:r>
    </w:p>
    <w:p w14:paraId="2ABA6D94" w14:textId="77777777" w:rsidR="00A60FD3" w:rsidRPr="00BD36C8" w:rsidRDefault="00A60FD3" w:rsidP="00A60FD3">
      <w:r w:rsidRPr="00BD36C8">
        <w:t>Le curateur doit dresser un </w:t>
      </w:r>
      <w:r w:rsidRPr="00BD36C8">
        <w:rPr>
          <w:b/>
          <w:bCs/>
        </w:rPr>
        <w:t>inventaire</w:t>
      </w:r>
      <w:r w:rsidRPr="00BD36C8">
        <w:t> (liste des biens du curatélaire) dans les trois mois de sa nomination et déposer un </w:t>
      </w:r>
      <w:r w:rsidRPr="00BD36C8">
        <w:rPr>
          <w:b/>
          <w:bCs/>
        </w:rPr>
        <w:t>compte de gestion</w:t>
      </w:r>
      <w:r w:rsidRPr="00BD36C8">
        <w:t> annuel (document comptable relatant les revenus et dépenses) s'il exerce une curatelle renforcée (v. </w:t>
      </w:r>
      <w:r w:rsidRPr="00BD36C8">
        <w:rPr>
          <w:i/>
          <w:iCs/>
        </w:rPr>
        <w:t>infra</w:t>
      </w:r>
      <w:r w:rsidRPr="00BD36C8">
        <w:t>).</w:t>
      </w:r>
    </w:p>
    <w:p w14:paraId="4D0A88DA" w14:textId="77777777" w:rsidR="00A60FD3" w:rsidRPr="00BD36C8" w:rsidRDefault="00A60FD3" w:rsidP="00A60FD3">
      <w:r w:rsidRPr="00BD36C8">
        <w:t>Il peut être autorisé par le juge des tutelles à </w:t>
      </w:r>
      <w:r w:rsidRPr="00BD36C8">
        <w:rPr>
          <w:b/>
          <w:bCs/>
        </w:rPr>
        <w:t>conclure seul un bail</w:t>
      </w:r>
      <w:r w:rsidRPr="00BD36C8">
        <w:t> ou une</w:t>
      </w:r>
      <w:r w:rsidRPr="00BD36C8">
        <w:rPr>
          <w:b/>
          <w:bCs/>
        </w:rPr>
        <w:t> convention d'hébergement</w:t>
      </w:r>
      <w:r w:rsidRPr="00BD36C8">
        <w:t> pour le curatélaire.</w:t>
      </w:r>
    </w:p>
    <w:p w14:paraId="2830F4FA" w14:textId="77777777" w:rsidR="00A60FD3" w:rsidRPr="00BD36C8" w:rsidRDefault="00A60FD3" w:rsidP="00A60FD3">
      <w:r w:rsidRPr="00BD36C8">
        <w:t>Il est </w:t>
      </w:r>
      <w:r w:rsidRPr="00BD36C8">
        <w:rPr>
          <w:b/>
          <w:bCs/>
        </w:rPr>
        <w:t>responsable de ses actes</w:t>
      </w:r>
      <w:r w:rsidRPr="00BD36C8">
        <w:t>, ce qui signifie qu'il devra en assumer les conséquences. Si par exemple il accomplit seul un acte qui requiert l'accord du curatélaire (hors le cas où il a été autorisé par le juge des tutelles), il pourra être amené à verser une indemnisation sous forme de dommages et intérêts.</w:t>
      </w:r>
    </w:p>
    <w:p w14:paraId="7932F63B" w14:textId="77777777" w:rsidR="00A60FD3" w:rsidRPr="00BD36C8" w:rsidRDefault="00A60FD3" w:rsidP="00A60FD3">
      <w:r w:rsidRPr="00BD36C8">
        <w:lastRenderedPageBreak/>
        <w:t>Il assiste le curatélaire dans le cadre des </w:t>
      </w:r>
      <w:r w:rsidRPr="00BD36C8">
        <w:rPr>
          <w:b/>
          <w:bCs/>
        </w:rPr>
        <w:t>actions devant les tribunaux</w:t>
      </w:r>
      <w:r w:rsidRPr="00BD36C8">
        <w:t>. À ce titre, il doit recevoir, comme le curatélaire, les différentes pièces de procédure (assignation, convocation, etc.).</w:t>
      </w:r>
    </w:p>
    <w:p w14:paraId="331D265A" w14:textId="77777777" w:rsidR="00A60FD3" w:rsidRPr="00BD36C8" w:rsidRDefault="00A60FD3" w:rsidP="00A60FD3">
      <w:r w:rsidRPr="00BD36C8">
        <w:t>À la fin de sa mission, il en rend compte en</w:t>
      </w:r>
      <w:r w:rsidRPr="00BD36C8">
        <w:rPr>
          <w:b/>
          <w:bCs/>
        </w:rPr>
        <w:t> remettant l'inventaire et les cinq derniers comptes de gestion</w:t>
      </w:r>
      <w:r w:rsidRPr="00BD36C8">
        <w:t> :</w:t>
      </w:r>
    </w:p>
    <w:p w14:paraId="00551A59" w14:textId="77777777" w:rsidR="00A60FD3" w:rsidRPr="00BD36C8" w:rsidRDefault="00A60FD3">
      <w:pPr>
        <w:numPr>
          <w:ilvl w:val="0"/>
          <w:numId w:val="34"/>
        </w:numPr>
      </w:pPr>
      <w:r w:rsidRPr="00BD36C8">
        <w:t>ou au </w:t>
      </w:r>
      <w:r w:rsidRPr="00BD36C8">
        <w:rPr>
          <w:b/>
          <w:bCs/>
        </w:rPr>
        <w:t>nouveau protecteur</w:t>
      </w:r>
      <w:r w:rsidRPr="00BD36C8">
        <w:t>;</w:t>
      </w:r>
    </w:p>
    <w:p w14:paraId="5BE07F07" w14:textId="77777777" w:rsidR="00A60FD3" w:rsidRPr="00BD36C8" w:rsidRDefault="00A60FD3">
      <w:pPr>
        <w:numPr>
          <w:ilvl w:val="0"/>
          <w:numId w:val="34"/>
        </w:numPr>
      </w:pPr>
      <w:r w:rsidRPr="00BD36C8">
        <w:t>ou au </w:t>
      </w:r>
      <w:r w:rsidRPr="00BD36C8">
        <w:rPr>
          <w:b/>
          <w:bCs/>
        </w:rPr>
        <w:t>curatélaire qui a recouvré toutes ses facultés mentales</w:t>
      </w:r>
      <w:r w:rsidRPr="00BD36C8">
        <w:t>;</w:t>
      </w:r>
    </w:p>
    <w:p w14:paraId="4E762050" w14:textId="77777777" w:rsidR="00A60FD3" w:rsidRPr="00BD36C8" w:rsidRDefault="00A60FD3">
      <w:pPr>
        <w:numPr>
          <w:ilvl w:val="0"/>
          <w:numId w:val="34"/>
        </w:numPr>
      </w:pPr>
      <w:r w:rsidRPr="00BD36C8">
        <w:t>ou aux </w:t>
      </w:r>
      <w:r w:rsidRPr="00BD36C8">
        <w:rPr>
          <w:b/>
          <w:bCs/>
        </w:rPr>
        <w:t>héritiers</w:t>
      </w:r>
      <w:r w:rsidRPr="00BD36C8">
        <w:t> en cas de décès de la personne protégée.</w:t>
      </w:r>
    </w:p>
    <w:p w14:paraId="24C26D17" w14:textId="77777777" w:rsidR="00A60FD3" w:rsidRPr="00BD36C8" w:rsidRDefault="00A60FD3" w:rsidP="00A60FD3">
      <w:r w:rsidRPr="00BD36C8">
        <w:t>Il est possible pour le juge des tutelles de désigner deux</w:t>
      </w:r>
      <w:r w:rsidRPr="00BD36C8">
        <w:rPr>
          <w:b/>
          <w:bCs/>
        </w:rPr>
        <w:t> cocurateurs</w:t>
      </w:r>
      <w:r w:rsidRPr="00BD36C8">
        <w:t> ou de nommer un </w:t>
      </w:r>
      <w:r w:rsidRPr="00BD36C8">
        <w:rPr>
          <w:b/>
          <w:bCs/>
        </w:rPr>
        <w:t>subrogé curateur</w:t>
      </w:r>
      <w:r w:rsidRPr="00BD36C8">
        <w:t> pour assister le curateur. Le subrogé curateur aura pour mission de contrôler les actions du curateur et de remettre un rapport au juge sur les actions faites. De telles curatelles sont rarement mises en place. Elles peuvent néanmoins s'avérer utiles dans certains cas, par exemple pour permettre aux protecteurs de se partager les tâches.</w:t>
      </w:r>
    </w:p>
    <w:p w14:paraId="51DFBE88" w14:textId="77777777" w:rsidR="00A60FD3" w:rsidRPr="00BD36C8" w:rsidRDefault="00A60FD3" w:rsidP="00A60FD3">
      <w:r w:rsidRPr="00BD36C8">
        <w:t> </w:t>
      </w:r>
    </w:p>
    <w:p w14:paraId="0F9D4392" w14:textId="5485A44F" w:rsidR="00A60FD3" w:rsidRPr="00BD36C8" w:rsidRDefault="00A60FD3" w:rsidP="00255191">
      <w:pPr>
        <w:pStyle w:val="Titre4"/>
      </w:pPr>
      <w:r w:rsidRPr="00BD36C8">
        <w:lastRenderedPageBreak/>
        <w:t>Le curatélaire</w:t>
      </w:r>
    </w:p>
    <w:p w14:paraId="1F35FB8D" w14:textId="77777777" w:rsidR="00A60FD3" w:rsidRPr="00BD36C8" w:rsidRDefault="00A60FD3" w:rsidP="00A60FD3">
      <w:r w:rsidRPr="00BD36C8">
        <w:t>Le curatélaire conserve certains droits qu'il exerce seul :</w:t>
      </w:r>
    </w:p>
    <w:p w14:paraId="75001CF2" w14:textId="77777777" w:rsidR="00A60FD3" w:rsidRPr="00BD36C8" w:rsidRDefault="00A60FD3">
      <w:pPr>
        <w:numPr>
          <w:ilvl w:val="0"/>
          <w:numId w:val="35"/>
        </w:numPr>
      </w:pPr>
      <w:r w:rsidRPr="00BD36C8">
        <w:t>déclarer ou reconnaître un enfant;</w:t>
      </w:r>
    </w:p>
    <w:p w14:paraId="2063701E" w14:textId="77777777" w:rsidR="00A60FD3" w:rsidRPr="00BD36C8" w:rsidRDefault="00A60FD3">
      <w:pPr>
        <w:numPr>
          <w:ilvl w:val="0"/>
          <w:numId w:val="35"/>
        </w:numPr>
      </w:pPr>
      <w:r w:rsidRPr="00BD36C8">
        <w:t>exercer les actes d'autorité parentale sur son ou ses enfants ;</w:t>
      </w:r>
    </w:p>
    <w:p w14:paraId="21D100A6" w14:textId="77777777" w:rsidR="00A60FD3" w:rsidRPr="00BD36C8" w:rsidRDefault="00A60FD3">
      <w:pPr>
        <w:numPr>
          <w:ilvl w:val="0"/>
          <w:numId w:val="35"/>
        </w:numPr>
      </w:pPr>
      <w:r w:rsidRPr="00BD36C8">
        <w:t>déclarer le nom ou le changement de nom d’un enfant ;</w:t>
      </w:r>
    </w:p>
    <w:p w14:paraId="6A129A4C" w14:textId="77777777" w:rsidR="00A60FD3" w:rsidRPr="00BD36C8" w:rsidRDefault="00A60FD3">
      <w:pPr>
        <w:numPr>
          <w:ilvl w:val="0"/>
          <w:numId w:val="35"/>
        </w:numPr>
      </w:pPr>
      <w:r w:rsidRPr="00BD36C8">
        <w:t>adopter ou être adopté;</w:t>
      </w:r>
    </w:p>
    <w:p w14:paraId="66B64613" w14:textId="77777777" w:rsidR="00A60FD3" w:rsidRPr="00BD36C8" w:rsidRDefault="00A60FD3">
      <w:pPr>
        <w:numPr>
          <w:ilvl w:val="0"/>
          <w:numId w:val="35"/>
        </w:numPr>
      </w:pPr>
      <w:r w:rsidRPr="00BD36C8">
        <w:t>divorcer;</w:t>
      </w:r>
    </w:p>
    <w:p w14:paraId="79AB3964" w14:textId="77777777" w:rsidR="00A60FD3" w:rsidRPr="00BD36C8" w:rsidRDefault="00A60FD3">
      <w:pPr>
        <w:numPr>
          <w:ilvl w:val="0"/>
          <w:numId w:val="35"/>
        </w:numPr>
      </w:pPr>
      <w:r w:rsidRPr="00BD36C8">
        <w:t>voter;</w:t>
      </w:r>
    </w:p>
    <w:p w14:paraId="38C5A026" w14:textId="77777777" w:rsidR="00A60FD3" w:rsidRPr="00BD36C8" w:rsidRDefault="00A60FD3">
      <w:pPr>
        <w:numPr>
          <w:ilvl w:val="0"/>
          <w:numId w:val="35"/>
        </w:numPr>
      </w:pPr>
      <w:r w:rsidRPr="00BD36C8">
        <w:t>se marier ou se pacser ;</w:t>
      </w:r>
    </w:p>
    <w:p w14:paraId="109D9E29" w14:textId="77777777" w:rsidR="00A60FD3" w:rsidRPr="00BD36C8" w:rsidRDefault="00A60FD3">
      <w:pPr>
        <w:numPr>
          <w:ilvl w:val="0"/>
          <w:numId w:val="35"/>
        </w:numPr>
      </w:pPr>
      <w:r w:rsidRPr="00BD36C8">
        <w:t>choisir son notaire, son médecin, son avocat, etc. ;</w:t>
      </w:r>
    </w:p>
    <w:p w14:paraId="09C941E5" w14:textId="77777777" w:rsidR="00A60FD3" w:rsidRPr="00BD36C8" w:rsidRDefault="00A60FD3">
      <w:pPr>
        <w:numPr>
          <w:ilvl w:val="0"/>
          <w:numId w:val="35"/>
        </w:numPr>
      </w:pPr>
      <w:r w:rsidRPr="00BD36C8">
        <w:t>voir qui il souhaite et où il le veut ;</w:t>
      </w:r>
    </w:p>
    <w:p w14:paraId="08F1AE1C" w14:textId="77777777" w:rsidR="00A60FD3" w:rsidRPr="00BD36C8" w:rsidRDefault="00A60FD3">
      <w:pPr>
        <w:numPr>
          <w:ilvl w:val="0"/>
          <w:numId w:val="35"/>
        </w:numPr>
      </w:pPr>
      <w:r w:rsidRPr="00BD36C8">
        <w:t>décider d'être opéré ou non ;</w:t>
      </w:r>
    </w:p>
    <w:p w14:paraId="3AB11953" w14:textId="77777777" w:rsidR="00A60FD3" w:rsidRPr="00BD36C8" w:rsidRDefault="00A60FD3">
      <w:pPr>
        <w:numPr>
          <w:ilvl w:val="0"/>
          <w:numId w:val="35"/>
        </w:numPr>
      </w:pPr>
      <w:r w:rsidRPr="00BD36C8">
        <w:t>choisir son lieu de vie;</w:t>
      </w:r>
    </w:p>
    <w:p w14:paraId="372564FD" w14:textId="77777777" w:rsidR="00A60FD3" w:rsidRPr="00BD36C8" w:rsidRDefault="00A60FD3">
      <w:pPr>
        <w:numPr>
          <w:ilvl w:val="0"/>
          <w:numId w:val="35"/>
        </w:numPr>
      </w:pPr>
      <w:r w:rsidRPr="00BD36C8">
        <w:lastRenderedPageBreak/>
        <w:t>rédiger un testament;</w:t>
      </w:r>
    </w:p>
    <w:p w14:paraId="309FFD9A" w14:textId="77777777" w:rsidR="00A60FD3" w:rsidRPr="00BD36C8" w:rsidRDefault="00A60FD3" w:rsidP="00A60FD3">
      <w:r w:rsidRPr="00BD36C8">
        <w:t>D'autres droits nécessitent l'</w:t>
      </w:r>
      <w:r w:rsidRPr="00BD36C8">
        <w:rPr>
          <w:b/>
          <w:bCs/>
        </w:rPr>
        <w:t>accord préalable du curateur</w:t>
      </w:r>
      <w:r w:rsidRPr="00BD36C8">
        <w:t>, comme intenter une action en justice.</w:t>
      </w:r>
    </w:p>
    <w:p w14:paraId="04D0BF8F" w14:textId="77777777" w:rsidR="00A60FD3" w:rsidRPr="00BD36C8" w:rsidRDefault="00A60FD3" w:rsidP="00A60FD3">
      <w:r w:rsidRPr="00BD36C8">
        <w:rPr>
          <w:b/>
          <w:bCs/>
        </w:rPr>
        <w:t>L'acte grave (de disposition) accompli sans l'accord du curateur peut être annulé</w:t>
      </w:r>
      <w:r w:rsidRPr="00BD36C8">
        <w:t> aux termes d'une procédure devant le tribunal de grande instance. Mais si le curateur considère que cet acte n'a pas porté préjudice à l'intérêt du majeur protégé, il peut le </w:t>
      </w:r>
      <w:r w:rsidRPr="00BD36C8">
        <w:rPr>
          <w:b/>
          <w:bCs/>
        </w:rPr>
        <w:t>régulariser après coup</w:t>
      </w:r>
      <w:r w:rsidRPr="00BD36C8">
        <w:t> en donnant son autorisation ou en signant l'acte pour le valider (v. également </w:t>
      </w:r>
      <w:r w:rsidRPr="00BD36C8">
        <w:rPr>
          <w:i/>
          <w:iCs/>
        </w:rPr>
        <w:t>infra</w:t>
      </w:r>
      <w:r w:rsidRPr="00BD36C8">
        <w:t>).</w:t>
      </w:r>
    </w:p>
    <w:p w14:paraId="575196C8" w14:textId="3B407B7E" w:rsidR="00A60FD3" w:rsidRPr="00BD36C8" w:rsidRDefault="00A60FD3" w:rsidP="00A60FD3">
      <w:r w:rsidRPr="00BD36C8">
        <w:drawing>
          <wp:inline distT="0" distB="0" distL="0" distR="0" wp14:anchorId="73B4044F" wp14:editId="09090CE6">
            <wp:extent cx="5943600" cy="1849120"/>
            <wp:effectExtent l="0" t="0" r="0" b="0"/>
            <wp:docPr id="169008894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849120"/>
                    </a:xfrm>
                    <a:prstGeom prst="rect">
                      <a:avLst/>
                    </a:prstGeom>
                    <a:noFill/>
                    <a:ln>
                      <a:noFill/>
                    </a:ln>
                  </pic:spPr>
                </pic:pic>
              </a:graphicData>
            </a:graphic>
          </wp:inline>
        </w:drawing>
      </w:r>
    </w:p>
    <w:p w14:paraId="70125B95" w14:textId="77777777" w:rsidR="00A60FD3" w:rsidRPr="00BD36C8" w:rsidRDefault="00A60FD3" w:rsidP="00A60FD3">
      <w:pPr>
        <w:rPr>
          <w:b/>
          <w:bCs/>
        </w:rPr>
      </w:pPr>
      <w:r w:rsidRPr="00BD36C8">
        <w:rPr>
          <w:b/>
          <w:bCs/>
        </w:rPr>
        <w:t> </w:t>
      </w:r>
    </w:p>
    <w:p w14:paraId="0B5056AC" w14:textId="2C948A6E" w:rsidR="00A60FD3" w:rsidRPr="00BD36C8" w:rsidRDefault="00A60FD3" w:rsidP="00255191">
      <w:pPr>
        <w:pStyle w:val="Titre3"/>
        <w:rPr>
          <w:lang w:val="fr-FR"/>
        </w:rPr>
      </w:pPr>
      <w:bookmarkStart w:id="14" w:name="_Toc234734120"/>
      <w:r w:rsidRPr="00BD36C8">
        <w:rPr>
          <w:lang w:val="fr-FR"/>
        </w:rPr>
        <w:lastRenderedPageBreak/>
        <w:t>La tutelle</w:t>
      </w:r>
      <w:bookmarkEnd w:id="14"/>
    </w:p>
    <w:p w14:paraId="2419BB8F" w14:textId="77777777" w:rsidR="00A60FD3" w:rsidRPr="00BD36C8" w:rsidRDefault="00A60FD3">
      <w:pPr>
        <w:numPr>
          <w:ilvl w:val="0"/>
          <w:numId w:val="36"/>
        </w:numPr>
      </w:pPr>
      <w:r w:rsidRPr="00BD36C8">
        <w:rPr>
          <w:b/>
          <w:bCs/>
        </w:rPr>
        <w:t>Règles générales applicables à la tutelle</w:t>
      </w:r>
    </w:p>
    <w:p w14:paraId="0A3D23D6" w14:textId="77777777" w:rsidR="00A60FD3" w:rsidRPr="00BD36C8" w:rsidRDefault="00A60FD3" w:rsidP="00A60FD3">
      <w:r w:rsidRPr="00BD36C8">
        <w:t>Contrairement à la curatelle, la tutelle ne met pas en place une assistance, mais une </w:t>
      </w:r>
      <w:r w:rsidRPr="00BD36C8">
        <w:rPr>
          <w:b/>
          <w:bCs/>
        </w:rPr>
        <w:t>représentation</w:t>
      </w:r>
      <w:r w:rsidRPr="00BD36C8">
        <w:t> de la personne protégée : </w:t>
      </w:r>
      <w:r w:rsidRPr="00BD36C8">
        <w:rPr>
          <w:b/>
          <w:bCs/>
        </w:rPr>
        <w:t>le protecteur (le tuteur) accomplit les actes en ses lieu et place</w:t>
      </w:r>
      <w:r w:rsidRPr="00BD36C8">
        <w:t>.</w:t>
      </w:r>
    </w:p>
    <w:p w14:paraId="669475C6" w14:textId="77777777" w:rsidR="00A60FD3" w:rsidRPr="00BD36C8" w:rsidRDefault="00A60FD3" w:rsidP="00A60FD3">
      <w:r w:rsidRPr="00BD36C8">
        <w:t>La décision de mise sous tutelle se fonde toujours sur le fait que </w:t>
      </w:r>
      <w:r w:rsidRPr="00BD36C8">
        <w:rPr>
          <w:b/>
          <w:bCs/>
        </w:rPr>
        <w:t>l'altération des facultés mentales de la personne est très grave</w:t>
      </w:r>
      <w:r w:rsidRPr="00BD36C8">
        <w:t> (on pense à toutes les pathologies de la vieillesse, avec en premier lieu la maladie d'Alzheimer), en sorte que la personne n'a plus conscience des conséquences de ses actes, même ceux de la vie courante.</w:t>
      </w:r>
    </w:p>
    <w:p w14:paraId="68770D23" w14:textId="77777777" w:rsidR="00A60FD3" w:rsidRPr="00BD36C8" w:rsidRDefault="00A60FD3" w:rsidP="00A60FD3">
      <w:r w:rsidRPr="00BD36C8">
        <w:t> </w:t>
      </w:r>
    </w:p>
    <w:p w14:paraId="3A3FDA3F" w14:textId="77777777" w:rsidR="00A60FD3" w:rsidRPr="00BD36C8" w:rsidRDefault="00A60FD3" w:rsidP="00A60FD3">
      <w:r w:rsidRPr="00BD36C8">
        <w:rPr>
          <w:b/>
          <w:bCs/>
        </w:rPr>
        <w:t>• Les différentes tutelles</w:t>
      </w:r>
    </w:p>
    <w:p w14:paraId="3EA47742" w14:textId="77777777" w:rsidR="00A60FD3" w:rsidRPr="00BD36C8" w:rsidRDefault="00A60FD3" w:rsidP="00A60FD3">
      <w:r w:rsidRPr="00BD36C8">
        <w:t>Il existe deux types de tutelle, qui portent soit sur les biens de la personne protégée, soit sur sa seule personne, soit sur les deux (tutelle complète aux biens et à la personne).</w:t>
      </w:r>
    </w:p>
    <w:p w14:paraId="467FE6AF" w14:textId="1F45F410" w:rsidR="00A60FD3" w:rsidRPr="00BD36C8" w:rsidRDefault="00A60FD3">
      <w:pPr>
        <w:pStyle w:val="Titre4"/>
        <w:numPr>
          <w:ilvl w:val="0"/>
          <w:numId w:val="54"/>
        </w:numPr>
      </w:pPr>
      <w:r w:rsidRPr="00BD36C8">
        <w:lastRenderedPageBreak/>
        <w:t>La tutelle classique</w:t>
      </w:r>
    </w:p>
    <w:p w14:paraId="33C19AE5" w14:textId="77777777" w:rsidR="00A60FD3" w:rsidRPr="00BD36C8" w:rsidRDefault="00A60FD3" w:rsidP="00A60FD3">
      <w:r w:rsidRPr="00BD36C8">
        <w:t>La tutelle classique représente la quasi-totalité des mesures de tutelle. Le juge des tutelles peut désigner soit :</w:t>
      </w:r>
    </w:p>
    <w:p w14:paraId="25601C6F" w14:textId="77777777" w:rsidR="00A60FD3" w:rsidRPr="00BD36C8" w:rsidRDefault="00A60FD3">
      <w:pPr>
        <w:numPr>
          <w:ilvl w:val="0"/>
          <w:numId w:val="37"/>
        </w:numPr>
      </w:pPr>
      <w:r w:rsidRPr="00BD36C8">
        <w:t>un </w:t>
      </w:r>
      <w:r w:rsidRPr="00BD36C8">
        <w:rPr>
          <w:b/>
          <w:bCs/>
        </w:rPr>
        <w:t>tuteur</w:t>
      </w:r>
      <w:r w:rsidRPr="00BD36C8">
        <w:t>;</w:t>
      </w:r>
    </w:p>
    <w:p w14:paraId="732F8E9C" w14:textId="77777777" w:rsidR="00A60FD3" w:rsidRPr="00BD36C8" w:rsidRDefault="00A60FD3">
      <w:pPr>
        <w:numPr>
          <w:ilvl w:val="0"/>
          <w:numId w:val="37"/>
        </w:numPr>
      </w:pPr>
      <w:r w:rsidRPr="00BD36C8">
        <w:t>un </w:t>
      </w:r>
      <w:r w:rsidRPr="00BD36C8">
        <w:rPr>
          <w:b/>
          <w:bCs/>
        </w:rPr>
        <w:t>tuteur</w:t>
      </w:r>
      <w:r w:rsidRPr="00BD36C8">
        <w:t> accompagné d'un </w:t>
      </w:r>
      <w:r w:rsidRPr="00BD36C8">
        <w:rPr>
          <w:b/>
          <w:bCs/>
        </w:rPr>
        <w:t>subrogé tuteur</w:t>
      </w:r>
      <w:r w:rsidRPr="00BD36C8">
        <w:t>;</w:t>
      </w:r>
    </w:p>
    <w:p w14:paraId="027EF109" w14:textId="77777777" w:rsidR="00A60FD3" w:rsidRPr="00BD36C8" w:rsidRDefault="00A60FD3">
      <w:pPr>
        <w:numPr>
          <w:ilvl w:val="0"/>
          <w:numId w:val="37"/>
        </w:numPr>
      </w:pPr>
      <w:r w:rsidRPr="00BD36C8">
        <w:t>deux </w:t>
      </w:r>
      <w:r w:rsidRPr="00BD36C8">
        <w:rPr>
          <w:b/>
          <w:bCs/>
        </w:rPr>
        <w:t>cotuteurs</w:t>
      </w:r>
      <w:r w:rsidRPr="00BD36C8">
        <w:t>;</w:t>
      </w:r>
    </w:p>
    <w:p w14:paraId="5AF18B35" w14:textId="77777777" w:rsidR="00A60FD3" w:rsidRPr="00BD36C8" w:rsidRDefault="00A60FD3">
      <w:pPr>
        <w:numPr>
          <w:ilvl w:val="0"/>
          <w:numId w:val="37"/>
        </w:numPr>
      </w:pPr>
      <w:r w:rsidRPr="00BD36C8">
        <w:t>un </w:t>
      </w:r>
      <w:r w:rsidRPr="00BD36C8">
        <w:rPr>
          <w:b/>
          <w:bCs/>
        </w:rPr>
        <w:t>tuteur aux biens</w:t>
      </w:r>
      <w:r w:rsidRPr="00BD36C8">
        <w:t> et un </w:t>
      </w:r>
      <w:r w:rsidRPr="00BD36C8">
        <w:rPr>
          <w:b/>
          <w:bCs/>
        </w:rPr>
        <w:t>tuteur à la personne</w:t>
      </w:r>
      <w:r w:rsidRPr="00BD36C8">
        <w:t>;</w:t>
      </w:r>
    </w:p>
    <w:p w14:paraId="7F765F26" w14:textId="77777777" w:rsidR="00A60FD3" w:rsidRPr="00BD36C8" w:rsidRDefault="00A60FD3">
      <w:pPr>
        <w:numPr>
          <w:ilvl w:val="0"/>
          <w:numId w:val="37"/>
        </w:numPr>
      </w:pPr>
      <w:r w:rsidRPr="00BD36C8">
        <w:t>un </w:t>
      </w:r>
      <w:r w:rsidRPr="00BD36C8">
        <w:rPr>
          <w:b/>
          <w:bCs/>
        </w:rPr>
        <w:t>tuteur</w:t>
      </w:r>
      <w:r w:rsidRPr="00BD36C8">
        <w:t> et un </w:t>
      </w:r>
      <w:r w:rsidRPr="00BD36C8">
        <w:rPr>
          <w:b/>
          <w:bCs/>
        </w:rPr>
        <w:t>tuteur </w:t>
      </w:r>
      <w:r w:rsidRPr="00BD36C8">
        <w:rPr>
          <w:b/>
          <w:bCs/>
          <w:i/>
          <w:iCs/>
        </w:rPr>
        <w:t>ad hoc</w:t>
      </w:r>
      <w:r w:rsidRPr="00BD36C8">
        <w:t>, ce dernier ayant vocation à accomplir un acte particulier en cas d'opposition d'intérêts entre le tuteur et le tutélaire.</w:t>
      </w:r>
    </w:p>
    <w:p w14:paraId="7B2D1F0D" w14:textId="77777777" w:rsidR="00A60FD3" w:rsidRPr="00BD36C8" w:rsidRDefault="00A60FD3">
      <w:pPr>
        <w:numPr>
          <w:ilvl w:val="0"/>
          <w:numId w:val="10"/>
        </w:numPr>
        <w:rPr>
          <w:b/>
          <w:bCs/>
        </w:rPr>
      </w:pPr>
      <w:r w:rsidRPr="00BD36C8">
        <w:rPr>
          <w:b/>
          <w:bCs/>
        </w:rPr>
        <w:t> </w:t>
      </w:r>
    </w:p>
    <w:p w14:paraId="0D0D2572" w14:textId="77777777" w:rsidR="00A60FD3" w:rsidRPr="00BD36C8" w:rsidRDefault="00A60FD3">
      <w:pPr>
        <w:numPr>
          <w:ilvl w:val="0"/>
          <w:numId w:val="10"/>
        </w:numPr>
        <w:rPr>
          <w:b/>
          <w:bCs/>
        </w:rPr>
      </w:pPr>
      <w:r w:rsidRPr="00BD36C8">
        <w:rPr>
          <w:b/>
          <w:bCs/>
        </w:rPr>
        <w:t>Exemple</w:t>
      </w:r>
    </w:p>
    <w:p w14:paraId="4C62334C" w14:textId="77777777" w:rsidR="00A60FD3" w:rsidRPr="00BD36C8" w:rsidRDefault="00A60FD3">
      <w:pPr>
        <w:numPr>
          <w:ilvl w:val="0"/>
          <w:numId w:val="38"/>
        </w:numPr>
      </w:pPr>
      <w:r w:rsidRPr="00BD36C8">
        <w:t xml:space="preserve">X. et Mme Y. sont mariés. Mme Y. est la tutrice de son mari. Ils décident de vendre une maison dont ils sont propriétaires. Mme Y. signera l'acte de vente en sa </w:t>
      </w:r>
      <w:r w:rsidRPr="00BD36C8">
        <w:lastRenderedPageBreak/>
        <w:t>qualité de propriétaire, mais c'est une tierce personne, le tuteur </w:t>
      </w:r>
      <w:r w:rsidRPr="00BD36C8">
        <w:rPr>
          <w:i/>
          <w:iCs/>
        </w:rPr>
        <w:t>ad hoc</w:t>
      </w:r>
      <w:r w:rsidRPr="00BD36C8">
        <w:t>, qui représentera M. X., l'autre propriétaire.</w:t>
      </w:r>
    </w:p>
    <w:p w14:paraId="6E56BCE1" w14:textId="77777777" w:rsidR="00A60FD3" w:rsidRPr="00BD36C8" w:rsidRDefault="00A60FD3" w:rsidP="00A60FD3">
      <w:r w:rsidRPr="00BD36C8">
        <w:t> </w:t>
      </w:r>
    </w:p>
    <w:p w14:paraId="1098EE84" w14:textId="77777777" w:rsidR="00A60FD3" w:rsidRPr="00BD36C8" w:rsidRDefault="00A60FD3" w:rsidP="00A60FD3">
      <w:r w:rsidRPr="00BD36C8">
        <w:t>Un ou plusieurs protecteurs peuvent donc se </w:t>
      </w:r>
      <w:r w:rsidRPr="00BD36C8">
        <w:rPr>
          <w:b/>
          <w:bCs/>
        </w:rPr>
        <w:t>partager la tutelle</w:t>
      </w:r>
      <w:r w:rsidRPr="00BD36C8">
        <w:t> du majeur protégé.</w:t>
      </w:r>
    </w:p>
    <w:p w14:paraId="5602EB49" w14:textId="77777777" w:rsidR="00A60FD3" w:rsidRPr="00BD36C8" w:rsidRDefault="00A60FD3" w:rsidP="00A60FD3">
      <w:r w:rsidRPr="00BD36C8">
        <w:t>Si le juge indique « Tutelle » avec le nom d'une seule personne comme tuteur, celle-ci est obligatoirement tuteur aux biens et à la personne.</w:t>
      </w:r>
    </w:p>
    <w:p w14:paraId="4909253D" w14:textId="77777777" w:rsidR="00A60FD3" w:rsidRPr="00BD36C8" w:rsidRDefault="00A60FD3" w:rsidP="00A60FD3">
      <w:r w:rsidRPr="00BD36C8">
        <w:t> </w:t>
      </w:r>
    </w:p>
    <w:p w14:paraId="7EE66734" w14:textId="017511B2" w:rsidR="00A60FD3" w:rsidRPr="00BD36C8" w:rsidRDefault="00A60FD3" w:rsidP="00255191">
      <w:pPr>
        <w:pStyle w:val="Titre4"/>
      </w:pPr>
      <w:r w:rsidRPr="00BD36C8">
        <w:t>La tutelle avec conseil de famille</w:t>
      </w:r>
    </w:p>
    <w:p w14:paraId="6812321F" w14:textId="77777777" w:rsidR="00A60FD3" w:rsidRPr="00BD36C8" w:rsidRDefault="00A60FD3" w:rsidP="00A60FD3">
      <w:r w:rsidRPr="00BD36C8">
        <w:t>La</w:t>
      </w:r>
      <w:r w:rsidRPr="00BD36C8">
        <w:rPr>
          <w:b/>
          <w:bCs/>
        </w:rPr>
        <w:t> tutelle avec conseil de famille</w:t>
      </w:r>
      <w:r w:rsidRPr="00BD36C8">
        <w:t> est rarissime et, en pratique, ne concerne que des majeurs protégés ayant de très gros patrimoines.</w:t>
      </w:r>
    </w:p>
    <w:p w14:paraId="1D19AF66" w14:textId="77777777" w:rsidR="00A60FD3" w:rsidRPr="00BD36C8" w:rsidRDefault="00A60FD3" w:rsidP="00A60FD3">
      <w:r w:rsidRPr="00BD36C8">
        <w:t>Ses règles sont compliquées. Quand le juge des tutelles nomme les membres du </w:t>
      </w:r>
      <w:r w:rsidRPr="00BD36C8">
        <w:rPr>
          <w:b/>
          <w:bCs/>
        </w:rPr>
        <w:t>conseil de famille</w:t>
      </w:r>
      <w:r w:rsidRPr="00BD36C8">
        <w:t> (au minimum de quatre, sans compter le juge), celui-ci se réunit pour nommer au moins un </w:t>
      </w:r>
      <w:r w:rsidRPr="00BD36C8">
        <w:rPr>
          <w:b/>
          <w:bCs/>
        </w:rPr>
        <w:t>tuteur</w:t>
      </w:r>
      <w:r w:rsidRPr="00BD36C8">
        <w:t> et un </w:t>
      </w:r>
      <w:r w:rsidRPr="00BD36C8">
        <w:rPr>
          <w:b/>
          <w:bCs/>
        </w:rPr>
        <w:t>subrogé tuteur</w:t>
      </w:r>
      <w:r w:rsidRPr="00BD36C8">
        <w:t>. Les membres doivent avoir manifesté leur intérêt pour le majeur ; ils peuvent habiter en France ou à l'étranger.</w:t>
      </w:r>
    </w:p>
    <w:p w14:paraId="7D6A9140" w14:textId="77777777" w:rsidR="00A60FD3" w:rsidRPr="00BD36C8" w:rsidRDefault="00A60FD3" w:rsidP="00A60FD3">
      <w:r w:rsidRPr="00BD36C8">
        <w:lastRenderedPageBreak/>
        <w:t>La première réunion du conseil de famille se fait toujours en présence du </w:t>
      </w:r>
      <w:r w:rsidRPr="00BD36C8">
        <w:rPr>
          <w:b/>
          <w:bCs/>
        </w:rPr>
        <w:t>juge des tutelles</w:t>
      </w:r>
      <w:r w:rsidRPr="00BD36C8">
        <w:t>. Les réunions suivantes peuvent se faire hors la présence du juge lorsque le tuteur se trouve être un </w:t>
      </w:r>
      <w:r w:rsidRPr="00BD36C8">
        <w:rPr>
          <w:b/>
          <w:bCs/>
        </w:rPr>
        <w:t>mandataire judiciaire à la protection des majeurs</w:t>
      </w:r>
      <w:r w:rsidRPr="00BD36C8">
        <w:t>.</w:t>
      </w:r>
    </w:p>
    <w:p w14:paraId="7C53431A" w14:textId="77777777" w:rsidR="00A60FD3" w:rsidRPr="00BD36C8" w:rsidRDefault="00A60FD3" w:rsidP="00A60FD3">
      <w:r w:rsidRPr="00BD36C8">
        <w:t>Pour que les décisions du conseil de famille soient valables, il faut que la moitié au moins des membres soient présents.</w:t>
      </w:r>
    </w:p>
    <w:p w14:paraId="21422A38" w14:textId="77777777" w:rsidR="00A60FD3" w:rsidRPr="00BD36C8" w:rsidRDefault="00A60FD3" w:rsidP="00A60FD3">
      <w:r w:rsidRPr="00BD36C8">
        <w:t> </w:t>
      </w:r>
    </w:p>
    <w:p w14:paraId="025A5DDF" w14:textId="09C4D8D9" w:rsidR="00A60FD3" w:rsidRPr="00BD36C8" w:rsidRDefault="00A60FD3" w:rsidP="00255191">
      <w:pPr>
        <w:pStyle w:val="Titre4"/>
      </w:pPr>
      <w:r w:rsidRPr="00BD36C8">
        <w:t>Les pouvoirs du majeur protégé et des protecteurs</w:t>
      </w:r>
    </w:p>
    <w:p w14:paraId="5FCFD7FA" w14:textId="55788FF3" w:rsidR="00A60FD3" w:rsidRPr="00BD36C8" w:rsidRDefault="00A60FD3" w:rsidP="00255191">
      <w:pPr>
        <w:pStyle w:val="Titre5"/>
      </w:pPr>
      <w:r w:rsidRPr="00BD36C8">
        <w:t>Le tutélaire</w:t>
      </w:r>
    </w:p>
    <w:p w14:paraId="439D72DB" w14:textId="77777777" w:rsidR="00A60FD3" w:rsidRPr="00BD36C8" w:rsidRDefault="00A60FD3" w:rsidP="00A60FD3">
      <w:r w:rsidRPr="00BD36C8">
        <w:t>Le tutélaire conserve certains droits :</w:t>
      </w:r>
    </w:p>
    <w:p w14:paraId="0A4C0EA8" w14:textId="77777777" w:rsidR="00A60FD3" w:rsidRPr="00BD36C8" w:rsidRDefault="00A60FD3">
      <w:pPr>
        <w:numPr>
          <w:ilvl w:val="0"/>
          <w:numId w:val="39"/>
        </w:numPr>
      </w:pPr>
      <w:r w:rsidRPr="00BD36C8">
        <w:t>déclarer ou reconnaître un enfant;</w:t>
      </w:r>
    </w:p>
    <w:p w14:paraId="22DB075E" w14:textId="77777777" w:rsidR="00A60FD3" w:rsidRPr="00BD36C8" w:rsidRDefault="00A60FD3">
      <w:pPr>
        <w:numPr>
          <w:ilvl w:val="0"/>
          <w:numId w:val="39"/>
        </w:numPr>
      </w:pPr>
      <w:r w:rsidRPr="00BD36C8">
        <w:t>exercer les actes d'autorité parentale sur son ou ses enfants ;</w:t>
      </w:r>
    </w:p>
    <w:p w14:paraId="47B66DCD" w14:textId="77777777" w:rsidR="00A60FD3" w:rsidRPr="00BD36C8" w:rsidRDefault="00A60FD3">
      <w:pPr>
        <w:numPr>
          <w:ilvl w:val="0"/>
          <w:numId w:val="39"/>
        </w:numPr>
      </w:pPr>
      <w:r w:rsidRPr="00BD36C8">
        <w:t>déclarer le nom ou le changement de nom d’un enfant ;</w:t>
      </w:r>
    </w:p>
    <w:p w14:paraId="3C9F2458" w14:textId="77777777" w:rsidR="00A60FD3" w:rsidRPr="00BD36C8" w:rsidRDefault="00A60FD3">
      <w:pPr>
        <w:numPr>
          <w:ilvl w:val="0"/>
          <w:numId w:val="39"/>
        </w:numPr>
      </w:pPr>
      <w:r w:rsidRPr="00BD36C8">
        <w:t>adopter ou être adopté;</w:t>
      </w:r>
    </w:p>
    <w:p w14:paraId="404219C3" w14:textId="77777777" w:rsidR="00A60FD3" w:rsidRPr="00BD36C8" w:rsidRDefault="00A60FD3">
      <w:pPr>
        <w:numPr>
          <w:ilvl w:val="0"/>
          <w:numId w:val="39"/>
        </w:numPr>
      </w:pPr>
      <w:r w:rsidRPr="00BD36C8">
        <w:lastRenderedPageBreak/>
        <w:t>divorcer;</w:t>
      </w:r>
    </w:p>
    <w:p w14:paraId="42E326DB" w14:textId="77777777" w:rsidR="00A60FD3" w:rsidRPr="00BD36C8" w:rsidRDefault="00A60FD3">
      <w:pPr>
        <w:numPr>
          <w:ilvl w:val="0"/>
          <w:numId w:val="39"/>
        </w:numPr>
      </w:pPr>
      <w:r w:rsidRPr="00BD36C8">
        <w:t>voter;</w:t>
      </w:r>
    </w:p>
    <w:p w14:paraId="1F56714F" w14:textId="77777777" w:rsidR="00A60FD3" w:rsidRPr="00BD36C8" w:rsidRDefault="00A60FD3">
      <w:pPr>
        <w:numPr>
          <w:ilvl w:val="0"/>
          <w:numId w:val="39"/>
        </w:numPr>
      </w:pPr>
      <w:r w:rsidRPr="00BD36C8">
        <w:t>se marier ou se pacser ;</w:t>
      </w:r>
    </w:p>
    <w:p w14:paraId="52459DB1" w14:textId="77777777" w:rsidR="00A60FD3" w:rsidRPr="00BD36C8" w:rsidRDefault="00A60FD3">
      <w:pPr>
        <w:numPr>
          <w:ilvl w:val="0"/>
          <w:numId w:val="39"/>
        </w:numPr>
      </w:pPr>
      <w:r w:rsidRPr="00BD36C8">
        <w:t>choisir son notaire, son médecin, son avocat, etc. ;</w:t>
      </w:r>
    </w:p>
    <w:p w14:paraId="53BF7FC4" w14:textId="77777777" w:rsidR="00A60FD3" w:rsidRPr="00BD36C8" w:rsidRDefault="00A60FD3">
      <w:pPr>
        <w:numPr>
          <w:ilvl w:val="0"/>
          <w:numId w:val="39"/>
        </w:numPr>
      </w:pPr>
      <w:r w:rsidRPr="00BD36C8">
        <w:t>voir qui il souhaite et où il le veut;</w:t>
      </w:r>
    </w:p>
    <w:p w14:paraId="749574B1" w14:textId="77777777" w:rsidR="00A60FD3" w:rsidRPr="00BD36C8" w:rsidRDefault="00A60FD3">
      <w:pPr>
        <w:numPr>
          <w:ilvl w:val="0"/>
          <w:numId w:val="39"/>
        </w:numPr>
      </w:pPr>
      <w:r w:rsidRPr="00BD36C8">
        <w:t>décider d'être opéré ou non;</w:t>
      </w:r>
    </w:p>
    <w:p w14:paraId="24AA991F" w14:textId="77777777" w:rsidR="00A60FD3" w:rsidRPr="00BD36C8" w:rsidRDefault="00A60FD3">
      <w:pPr>
        <w:numPr>
          <w:ilvl w:val="0"/>
          <w:numId w:val="39"/>
        </w:numPr>
      </w:pPr>
      <w:r w:rsidRPr="00BD36C8">
        <w:t>choisir son lieu de vie;</w:t>
      </w:r>
    </w:p>
    <w:p w14:paraId="3FC1069D" w14:textId="77777777" w:rsidR="00A60FD3" w:rsidRPr="00BD36C8" w:rsidRDefault="00A60FD3">
      <w:pPr>
        <w:numPr>
          <w:ilvl w:val="0"/>
          <w:numId w:val="39"/>
        </w:numPr>
      </w:pPr>
      <w:r w:rsidRPr="00BD36C8">
        <w:t>faire des cadeaux d'usage, par exemple à l'occasion d'un anniversaire, d'un mariage ou d'une naissance, en rapport avec ses revenus et ses habitudes ;</w:t>
      </w:r>
    </w:p>
    <w:p w14:paraId="6B279265" w14:textId="77777777" w:rsidR="00A60FD3" w:rsidRPr="00BD36C8" w:rsidRDefault="00A60FD3">
      <w:pPr>
        <w:numPr>
          <w:ilvl w:val="0"/>
          <w:numId w:val="39"/>
        </w:numPr>
      </w:pPr>
      <w:r w:rsidRPr="00BD36C8">
        <w:t>révoquer un testament;</w:t>
      </w:r>
    </w:p>
    <w:p w14:paraId="682812F7" w14:textId="77777777" w:rsidR="00A60FD3" w:rsidRPr="00BD36C8" w:rsidRDefault="00A60FD3" w:rsidP="00A60FD3">
      <w:r w:rsidRPr="00BD36C8">
        <w:t>Il peut </w:t>
      </w:r>
      <w:r w:rsidRPr="00BD36C8">
        <w:rPr>
          <w:b/>
          <w:bCs/>
        </w:rPr>
        <w:t>rédiger un testament</w:t>
      </w:r>
      <w:r w:rsidRPr="00BD36C8">
        <w:t> à condition d'y avoir été autorisé par le juge des tutelles.</w:t>
      </w:r>
    </w:p>
    <w:p w14:paraId="646C8BAF" w14:textId="77777777" w:rsidR="00A60FD3" w:rsidRPr="00BD36C8" w:rsidRDefault="00A60FD3" w:rsidP="00A60FD3">
      <w:r w:rsidRPr="00BD36C8">
        <w:t>Certains actes sont des </w:t>
      </w:r>
      <w:r w:rsidRPr="00BD36C8">
        <w:rPr>
          <w:b/>
          <w:bCs/>
        </w:rPr>
        <w:t>actes mixtes</w:t>
      </w:r>
      <w:r w:rsidRPr="00BD36C8">
        <w:t> requérant l'</w:t>
      </w:r>
      <w:r w:rsidRPr="00BD36C8">
        <w:rPr>
          <w:b/>
          <w:bCs/>
        </w:rPr>
        <w:t>accord du tuteur et du tutélaire</w:t>
      </w:r>
      <w:r w:rsidRPr="00BD36C8">
        <w:t>, comme la conclusion ou la rupture du contrat de travail du tutélaire.</w:t>
      </w:r>
    </w:p>
    <w:p w14:paraId="33379F60" w14:textId="77777777" w:rsidR="00A60FD3" w:rsidRPr="00BD36C8" w:rsidRDefault="00A60FD3" w:rsidP="00A60FD3">
      <w:r w:rsidRPr="00BD36C8">
        <w:lastRenderedPageBreak/>
        <w:t>La question des </w:t>
      </w:r>
      <w:r w:rsidRPr="00BD36C8">
        <w:rPr>
          <w:b/>
          <w:bCs/>
        </w:rPr>
        <w:t>actes concernant la personne</w:t>
      </w:r>
      <w:r w:rsidRPr="00BD36C8">
        <w:t> est très complexe et nécessite une étude particulière au cas par cas dès lors que la tutelle à la personne a été attribuée à un tuteur. Il s'agit par exemple du consentement aux actes bioéthiques, de l'accès à la contraception, de la stérilisation, de l'interruption volontaire de grossesse, du choix de la personne de confiance médicale, de la fin de vie.</w:t>
      </w:r>
    </w:p>
    <w:p w14:paraId="77EA07CE" w14:textId="77777777" w:rsidR="00A60FD3" w:rsidRPr="00BD36C8" w:rsidRDefault="00A60FD3" w:rsidP="00A60FD3">
      <w:r w:rsidRPr="00BD36C8">
        <w:t> </w:t>
      </w:r>
    </w:p>
    <w:p w14:paraId="683A532F" w14:textId="3C72B2E8" w:rsidR="00A60FD3" w:rsidRPr="00BD36C8" w:rsidRDefault="00A60FD3" w:rsidP="00255191">
      <w:pPr>
        <w:pStyle w:val="Titre5"/>
      </w:pPr>
      <w:r w:rsidRPr="00BD36C8">
        <w:t>Le tuteur</w:t>
      </w:r>
    </w:p>
    <w:p w14:paraId="20961AE7" w14:textId="77777777" w:rsidR="00A60FD3" w:rsidRPr="00BD36C8" w:rsidRDefault="00A60FD3" w:rsidP="00A60FD3">
      <w:r w:rsidRPr="00BD36C8">
        <w:rPr>
          <w:b/>
          <w:bCs/>
        </w:rPr>
        <w:t>Le tuteur accomplit seul les actes courants, dits actes d'administration</w:t>
      </w:r>
      <w:r w:rsidRPr="00BD36C8">
        <w:t> (par exemple payer la maison de retraite).</w:t>
      </w:r>
    </w:p>
    <w:p w14:paraId="3992C7D1" w14:textId="77777777" w:rsidR="00A60FD3" w:rsidRPr="00BD36C8" w:rsidRDefault="00A60FD3" w:rsidP="00A60FD3">
      <w:r w:rsidRPr="00BD36C8">
        <w:rPr>
          <w:b/>
          <w:bCs/>
        </w:rPr>
        <w:t>Il accomplit les actes de disposition</w:t>
      </w:r>
      <w:r w:rsidRPr="00BD36C8">
        <w:t> (par exemple la vente d'une maison) </w:t>
      </w:r>
      <w:r w:rsidRPr="00BD36C8">
        <w:rPr>
          <w:b/>
          <w:bCs/>
        </w:rPr>
        <w:t>avec l'autorisation du juge des tutelles ou du conseil de famille,</w:t>
      </w:r>
      <w:r w:rsidRPr="00BD36C8">
        <w:t> selon le type de tutelle (v. plus haut).</w:t>
      </w:r>
    </w:p>
    <w:p w14:paraId="4F0863BC" w14:textId="77777777" w:rsidR="00A60FD3" w:rsidRPr="00BD36C8" w:rsidRDefault="00A60FD3" w:rsidP="00A60FD3">
      <w:r w:rsidRPr="00BD36C8">
        <w:rPr>
          <w:i/>
          <w:iCs/>
        </w:rPr>
        <w:t>Pour la distinction entre les actes de conservation, d’administration et de disposition, voir </w:t>
      </w:r>
      <w:r w:rsidRPr="00BD36C8">
        <w:t>infra</w:t>
      </w:r>
      <w:r w:rsidRPr="00BD36C8">
        <w:rPr>
          <w:i/>
          <w:iCs/>
        </w:rPr>
        <w:t> page XX</w:t>
      </w:r>
    </w:p>
    <w:p w14:paraId="0FE6EFBA" w14:textId="77777777" w:rsidR="00A60FD3" w:rsidRPr="00BD36C8" w:rsidRDefault="00A60FD3" w:rsidP="00A60FD3">
      <w:r w:rsidRPr="00BD36C8">
        <w:rPr>
          <w:b/>
          <w:bCs/>
        </w:rPr>
        <w:lastRenderedPageBreak/>
        <w:t>Certains actes lui sont interdits</w:t>
      </w:r>
      <w:r w:rsidRPr="00BD36C8">
        <w:t>. Ainsi, s'il est un mandataire judiciaire à la protection des majeurs (v. </w:t>
      </w:r>
      <w:r w:rsidRPr="00BD36C8">
        <w:rPr>
          <w:i/>
          <w:iCs/>
        </w:rPr>
        <w:t>infra</w:t>
      </w:r>
      <w:r w:rsidRPr="00BD36C8">
        <w:t>), il ne peut pas </w:t>
      </w:r>
      <w:r w:rsidRPr="00BD36C8">
        <w:rPr>
          <w:b/>
          <w:bCs/>
        </w:rPr>
        <w:t>hériter</w:t>
      </w:r>
      <w:r w:rsidRPr="00BD36C8">
        <w:t> du majeur protégé quelle que soit la date du testament. Il ne peut pas non plus </w:t>
      </w:r>
      <w:r w:rsidRPr="00BD36C8">
        <w:rPr>
          <w:b/>
          <w:bCs/>
        </w:rPr>
        <w:t>acheter ou prendre à bail</w:t>
      </w:r>
      <w:r w:rsidRPr="00BD36C8">
        <w:t> un bien du majeur protégé sauf s'il agit à titre bénévole et qu'il a obtenu l'autorisation du juge des tutelles ou du conseil de famille.</w:t>
      </w:r>
    </w:p>
    <w:p w14:paraId="2987708A" w14:textId="77777777" w:rsidR="00A60FD3" w:rsidRPr="00BD36C8" w:rsidRDefault="00A60FD3" w:rsidP="00A60FD3">
      <w:r w:rsidRPr="00BD36C8">
        <w:t>Même avec une autorisation, il ne peut pas recevoir une </w:t>
      </w:r>
      <w:r w:rsidRPr="00BD36C8">
        <w:rPr>
          <w:b/>
          <w:bCs/>
        </w:rPr>
        <w:t>donation</w:t>
      </w:r>
      <w:r w:rsidRPr="00BD36C8">
        <w:t> de la part du majeur protégé, constituer gratuitement une </w:t>
      </w:r>
      <w:r w:rsidRPr="00BD36C8">
        <w:rPr>
          <w:b/>
          <w:bCs/>
        </w:rPr>
        <w:t>sûreté</w:t>
      </w:r>
      <w:r w:rsidRPr="00BD36C8">
        <w:t> pour garantir le paiement d'une dette par un tiers, faire </w:t>
      </w:r>
      <w:r w:rsidRPr="00BD36C8">
        <w:rPr>
          <w:b/>
          <w:bCs/>
        </w:rPr>
        <w:t>mainlevée d'une hypothèque ou d'un nantissement</w:t>
      </w:r>
      <w:r w:rsidRPr="00BD36C8">
        <w:t> sans avoir été au préalable payé, transférer une partie du patrimoine dans une </w:t>
      </w:r>
      <w:r w:rsidRPr="00BD36C8">
        <w:rPr>
          <w:b/>
          <w:bCs/>
        </w:rPr>
        <w:t>fiducie</w:t>
      </w:r>
      <w:r w:rsidRPr="00BD36C8">
        <w:t>.</w:t>
      </w:r>
    </w:p>
    <w:p w14:paraId="4BF519ED" w14:textId="77777777" w:rsidR="00A60FD3" w:rsidRPr="00BD36C8" w:rsidRDefault="00A60FD3" w:rsidP="00A60FD3">
      <w:r w:rsidRPr="00BD36C8">
        <w:t>Attention :</w:t>
      </w:r>
      <w:r w:rsidRPr="00BD36C8">
        <w:rPr>
          <w:b/>
          <w:bCs/>
        </w:rPr>
        <w:t> les actes interdits sont susceptibles d'annulation</w:t>
      </w:r>
      <w:r w:rsidRPr="00BD36C8">
        <w:t>.</w:t>
      </w:r>
    </w:p>
    <w:p w14:paraId="14F070FE" w14:textId="77777777" w:rsidR="00A60FD3" w:rsidRPr="00BD36C8" w:rsidRDefault="00A60FD3" w:rsidP="00A60FD3">
      <w:r w:rsidRPr="00BD36C8">
        <w:t>Quelle que soit sa qualité, le tuteur doit apporter à la gestion du patrimoine dont il a la charge des </w:t>
      </w:r>
      <w:r w:rsidRPr="00BD36C8">
        <w:rPr>
          <w:b/>
          <w:bCs/>
        </w:rPr>
        <w:t>soins prudents, diligents et avisés</w:t>
      </w:r>
      <w:r w:rsidRPr="00BD36C8">
        <w:t> dans l'</w:t>
      </w:r>
      <w:r w:rsidRPr="00BD36C8">
        <w:rPr>
          <w:b/>
          <w:bCs/>
        </w:rPr>
        <w:t>intérêt exclusif du majeur protégé</w:t>
      </w:r>
      <w:r w:rsidRPr="00BD36C8">
        <w:t>.</w:t>
      </w:r>
    </w:p>
    <w:p w14:paraId="672B7638" w14:textId="77777777" w:rsidR="00A60FD3" w:rsidRPr="00BD36C8" w:rsidRDefault="00A60FD3" w:rsidP="00A60FD3">
      <w:r w:rsidRPr="00BD36C8">
        <w:t> </w:t>
      </w:r>
    </w:p>
    <w:p w14:paraId="09633A28" w14:textId="6506AE55" w:rsidR="00A60FD3" w:rsidRPr="00BD36C8" w:rsidRDefault="00A60FD3" w:rsidP="00255191">
      <w:pPr>
        <w:pStyle w:val="Titre5"/>
      </w:pPr>
      <w:r w:rsidRPr="00BD36C8">
        <w:lastRenderedPageBreak/>
        <w:t>Le subrogé tuteur</w:t>
      </w:r>
    </w:p>
    <w:p w14:paraId="3EBAD504" w14:textId="77777777" w:rsidR="00A60FD3" w:rsidRPr="00BD36C8" w:rsidRDefault="00A60FD3" w:rsidP="00A60FD3">
      <w:r w:rsidRPr="00BD36C8">
        <w:t>Le</w:t>
      </w:r>
      <w:r w:rsidRPr="00BD36C8">
        <w:rPr>
          <w:b/>
          <w:bCs/>
        </w:rPr>
        <w:t> subrogé tuteur</w:t>
      </w:r>
      <w:r w:rsidRPr="00BD36C8">
        <w:t> a pour mission de contrôler le tuteur. Il atteste donc auprès du juge des tutelles que les opérations accomplies sont conformes aux décisions prises.</w:t>
      </w:r>
    </w:p>
    <w:p w14:paraId="208AD50B" w14:textId="0041D450" w:rsidR="00A60FD3" w:rsidRPr="00BD36C8" w:rsidRDefault="00A60FD3" w:rsidP="00A60FD3">
      <w:r w:rsidRPr="00BD36C8">
        <w:lastRenderedPageBreak/>
        <w:drawing>
          <wp:inline distT="0" distB="0" distL="0" distR="0" wp14:anchorId="5C164129" wp14:editId="181888B9">
            <wp:extent cx="5788025" cy="8229600"/>
            <wp:effectExtent l="0" t="0" r="3175" b="0"/>
            <wp:docPr id="56703670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8025" cy="8229600"/>
                    </a:xfrm>
                    <a:prstGeom prst="rect">
                      <a:avLst/>
                    </a:prstGeom>
                    <a:noFill/>
                    <a:ln>
                      <a:noFill/>
                    </a:ln>
                  </pic:spPr>
                </pic:pic>
              </a:graphicData>
            </a:graphic>
          </wp:inline>
        </w:drawing>
      </w:r>
    </w:p>
    <w:p w14:paraId="091BD1A1" w14:textId="5841EF1C" w:rsidR="00A60FD3" w:rsidRPr="00BD36C8" w:rsidRDefault="00A60FD3" w:rsidP="00255191">
      <w:pPr>
        <w:pStyle w:val="Titre3"/>
        <w:rPr>
          <w:lang w:val="fr-FR"/>
        </w:rPr>
      </w:pPr>
      <w:bookmarkStart w:id="15" w:name="_Toc234734121"/>
      <w:r w:rsidRPr="00BD36C8">
        <w:rPr>
          <w:lang w:val="fr-FR"/>
        </w:rPr>
        <w:lastRenderedPageBreak/>
        <w:t>L’habilitation familiale</w:t>
      </w:r>
      <w:bookmarkEnd w:id="15"/>
    </w:p>
    <w:p w14:paraId="0B45BDAC" w14:textId="77777777" w:rsidR="00A60FD3" w:rsidRPr="00BD36C8" w:rsidRDefault="00A60FD3">
      <w:pPr>
        <w:pStyle w:val="Titre4"/>
        <w:numPr>
          <w:ilvl w:val="0"/>
          <w:numId w:val="56"/>
        </w:numPr>
      </w:pPr>
      <w:r w:rsidRPr="00BD36C8">
        <w:t>Finalité de cette mesure de protection</w:t>
      </w:r>
    </w:p>
    <w:p w14:paraId="0D8A1B19" w14:textId="77777777" w:rsidR="00A60FD3" w:rsidRPr="00BD36C8" w:rsidRDefault="00A60FD3" w:rsidP="00A60FD3">
      <w:r w:rsidRPr="00BD36C8">
        <w:t>Applicable depuis le 1</w:t>
      </w:r>
      <w:r w:rsidRPr="00BD36C8">
        <w:rPr>
          <w:vertAlign w:val="superscript"/>
        </w:rPr>
        <w:t>er</w:t>
      </w:r>
      <w:r w:rsidRPr="00BD36C8">
        <w:t> janvier 2016, l’habilitation familiale permet aux membres de la famille (descendants, ascendants, frères et sœurs, personnes pacsées) de </w:t>
      </w:r>
      <w:r w:rsidRPr="00BD36C8">
        <w:rPr>
          <w:b/>
          <w:bCs/>
        </w:rPr>
        <w:t>se mettre d’accord sur la désignation de l’un d’entre eux</w:t>
      </w:r>
      <w:r w:rsidRPr="00BD36C8">
        <w:t> pour s’occuper du majeur vulnérable. Jusque-là, dans un tel cas de figure, le protecteur assumait la charge au moyen d’une simple procuration.</w:t>
      </w:r>
    </w:p>
    <w:p w14:paraId="063E369F" w14:textId="77777777" w:rsidR="00A60FD3" w:rsidRPr="00BD36C8" w:rsidRDefault="00A60FD3" w:rsidP="00A60FD3">
      <w:r w:rsidRPr="00BD36C8">
        <w:t>L’habilitation familiale n’est pas une mesure de protection judiciaire au sens classique du terme. </w:t>
      </w:r>
      <w:r w:rsidRPr="00BD36C8">
        <w:rPr>
          <w:b/>
          <w:bCs/>
        </w:rPr>
        <w:t>Elle est néanmoins décidée par le juge des tutelles</w:t>
      </w:r>
      <w:r w:rsidRPr="00BD36C8">
        <w:t> au vu d’un certificat médical circonstancié établi par un médecin inscrit sur une liste établie par le procureur de la République et après avoir entendu (sauf si le médecin l’estime inapproprié) la personne qui nécessite une aide.</w:t>
      </w:r>
    </w:p>
    <w:p w14:paraId="1BC22F81" w14:textId="77777777" w:rsidR="00A60FD3" w:rsidRPr="00BD36C8" w:rsidRDefault="00A60FD3" w:rsidP="00A60FD3">
      <w:r w:rsidRPr="00BD36C8">
        <w:t>Le juge s’assure également, ou de l’unanimité des membres de la famille, ou de leur non-opposition au choix de l’un des leurs pour assurer la protection.</w:t>
      </w:r>
    </w:p>
    <w:p w14:paraId="03A5351E" w14:textId="77777777" w:rsidR="00A60FD3" w:rsidRPr="00BD36C8" w:rsidRDefault="00A60FD3" w:rsidP="00A60FD3">
      <w:r w:rsidRPr="00BD36C8">
        <w:lastRenderedPageBreak/>
        <w:t>L’habilitation familiale est prononcée pour une </w:t>
      </w:r>
      <w:r w:rsidRPr="00BD36C8">
        <w:rPr>
          <w:b/>
          <w:bCs/>
        </w:rPr>
        <w:t>période de dix ans, renouvelable</w:t>
      </w:r>
      <w:r w:rsidRPr="00BD36C8">
        <w:t>. La personne habilitée (sauf décision contraire du juge des tutelles) n’a ni à faire inventaire, ni à déposer des comptes annuels.</w:t>
      </w:r>
    </w:p>
    <w:p w14:paraId="73F37DC9" w14:textId="77777777" w:rsidR="00A60FD3" w:rsidRPr="00BD36C8" w:rsidRDefault="00A60FD3" w:rsidP="00A60FD3">
      <w:r w:rsidRPr="00BD36C8">
        <w:t>La personne protégée conserve l’exercice des droits qui ne sont pas compris dans le champ de l’habilitation familiale.</w:t>
      </w:r>
    </w:p>
    <w:p w14:paraId="5F2D8992" w14:textId="77777777" w:rsidR="00A60FD3" w:rsidRPr="00BD36C8" w:rsidRDefault="00A60FD3" w:rsidP="00A60FD3">
      <w:r w:rsidRPr="00BD36C8">
        <w:t>L’habilitation familiale est inscrite en marge de l’</w:t>
      </w:r>
      <w:r w:rsidRPr="00BD36C8">
        <w:rPr>
          <w:b/>
          <w:bCs/>
        </w:rPr>
        <w:t>acte de naissance </w:t>
      </w:r>
      <w:r w:rsidRPr="00BD36C8">
        <w:t>de la personne qui en bénéficie.</w:t>
      </w:r>
    </w:p>
    <w:p w14:paraId="71038220" w14:textId="77777777" w:rsidR="00A60FD3" w:rsidRPr="00BD36C8" w:rsidRDefault="00A60FD3" w:rsidP="00A60FD3">
      <w:r w:rsidRPr="00BD36C8">
        <w:t>La personne habilitée pourra ainsi pourvoir seule aux intérêts de la personne vulnérable et réaliser certains actes sans avoir à se soumettre au formalisme des mesures de protection judiciaire, en particulier l’inventaire et la reddition annuelle des comptes de tutelle.</w:t>
      </w:r>
    </w:p>
    <w:p w14:paraId="2EA3E888" w14:textId="77777777" w:rsidR="00A60FD3" w:rsidRPr="00BD36C8" w:rsidRDefault="00A60FD3" w:rsidP="00A60FD3">
      <w:r w:rsidRPr="00BD36C8">
        <w:t>C’est ce qui en fait un instrument particulièrement indiqué en cas d’enfant unique.</w:t>
      </w:r>
    </w:p>
    <w:p w14:paraId="611C7A41" w14:textId="77777777" w:rsidR="00A60FD3" w:rsidRPr="00BD36C8" w:rsidRDefault="00A60FD3" w:rsidP="00A60FD3">
      <w:r w:rsidRPr="00BD36C8">
        <w:t>En cas d’enfants multiples, il est possible de les nommer tous cohabilités.</w:t>
      </w:r>
    </w:p>
    <w:p w14:paraId="1C8AE915" w14:textId="77777777" w:rsidR="00A60FD3" w:rsidRPr="00BD36C8" w:rsidRDefault="00A60FD3" w:rsidP="00A60FD3">
      <w:r w:rsidRPr="00BD36C8">
        <w:t>Cette habilitation familiale est proche de celle instaurée par les articles 217 et 219 du Code civil pour le conjoint d’une personne hors d’état de manifester sa volonté.</w:t>
      </w:r>
    </w:p>
    <w:p w14:paraId="181C7976" w14:textId="77777777" w:rsidR="00A60FD3" w:rsidRPr="00BD36C8" w:rsidRDefault="00A60FD3" w:rsidP="00A60FD3">
      <w:r w:rsidRPr="00BD36C8">
        <w:lastRenderedPageBreak/>
        <w:t>En effet, le conjoint d’une personne vulnérable peut se faire autoriser par justice à passer seul un acte pour lequel le concours ou le consentement de son conjoint serait nécessaire voire à le représenter, d’une manière générale ou pour certains actes particuliers, dans l’exercice des pouvoirs résultant du régime matrimonial.</w:t>
      </w:r>
    </w:p>
    <w:p w14:paraId="176C6B80" w14:textId="77777777" w:rsidR="00A60FD3" w:rsidRPr="00BD36C8" w:rsidRDefault="00A60FD3" w:rsidP="00A60FD3">
      <w:r w:rsidRPr="00BD36C8">
        <w:t>L’habilitation familiale peut être demandée (directement ou par l’intermédiaire du procureur de la République) par un descendant, ascendant, frère ou sœur, partenaire d’un pacs ou concubin de la personne qui n’est pas en mesure de protéger ses intérêts.</w:t>
      </w:r>
    </w:p>
    <w:p w14:paraId="3564D9DA" w14:textId="77777777" w:rsidR="00A60FD3" w:rsidRPr="00BD36C8" w:rsidRDefault="00A60FD3" w:rsidP="00A60FD3">
      <w:r w:rsidRPr="00BD36C8">
        <w:t>Depuis une loi du 23 mars 2019, le juge peut prononcer une habilitation familiale même s’il est saisi d’une demande de mesure « classique » (sauvegarde de justice, curatelle, tutelle), ou inversement, selon ce qu’il estime être le plus favorable aux intérêts de la personne à protéger.</w:t>
      </w:r>
    </w:p>
    <w:p w14:paraId="79065D8E" w14:textId="77777777" w:rsidR="00A60FD3" w:rsidRPr="00BD36C8" w:rsidRDefault="00A60FD3" w:rsidP="00A60FD3">
      <w:r w:rsidRPr="00BD36C8">
        <w:t> </w:t>
      </w:r>
    </w:p>
    <w:p w14:paraId="043FF6DE" w14:textId="77777777" w:rsidR="00A60FD3" w:rsidRPr="00BD36C8" w:rsidRDefault="00A60FD3" w:rsidP="00255191">
      <w:pPr>
        <w:pStyle w:val="Titre4"/>
      </w:pPr>
      <w:r w:rsidRPr="00BD36C8">
        <w:t>Portée de l’habilitation familiale</w:t>
      </w:r>
    </w:p>
    <w:p w14:paraId="24EE53E1" w14:textId="77777777" w:rsidR="00A60FD3" w:rsidRPr="00BD36C8" w:rsidRDefault="00A60FD3" w:rsidP="00A60FD3">
      <w:r w:rsidRPr="00BD36C8">
        <w:t>L’habilitation peut porter sur les biens du majeur ou sur sa protection personnelle.</w:t>
      </w:r>
    </w:p>
    <w:p w14:paraId="66149F2D" w14:textId="77777777" w:rsidR="00A60FD3" w:rsidRPr="00BD36C8" w:rsidRDefault="00A60FD3" w:rsidP="00A60FD3">
      <w:r w:rsidRPr="00BD36C8">
        <w:lastRenderedPageBreak/>
        <w:t>L’habilitation familiale peut être générale (sur une durée déterminée qui ne peut pas excéder 10 ans sauf exception) ou limitée à certains actes.</w:t>
      </w:r>
    </w:p>
    <w:p w14:paraId="402B6347" w14:textId="77777777" w:rsidR="00A60FD3" w:rsidRPr="00BD36C8" w:rsidRDefault="00A60FD3" w:rsidP="00A60FD3">
      <w:r w:rsidRPr="00BD36C8">
        <w:t>La personne habilitée (contrairement au tuteur et au curateur) peut, sauf décision contraire du juge des tutelles, modifier les comptes ou livrets bancaires ouverts au nom du majeur ou ouvrir un autre compte ou livret.</w:t>
      </w:r>
    </w:p>
    <w:p w14:paraId="5B8C8424" w14:textId="77777777" w:rsidR="00A60FD3" w:rsidRPr="00BD36C8" w:rsidRDefault="00A60FD3" w:rsidP="00A60FD3">
      <w:r w:rsidRPr="00BD36C8">
        <w:t>L’habilitation familiale prend fin :</w:t>
      </w:r>
    </w:p>
    <w:p w14:paraId="38B641C1" w14:textId="77777777" w:rsidR="00A60FD3" w:rsidRPr="00BD36C8" w:rsidRDefault="00A60FD3">
      <w:pPr>
        <w:numPr>
          <w:ilvl w:val="0"/>
          <w:numId w:val="40"/>
        </w:numPr>
      </w:pPr>
      <w:r w:rsidRPr="00BD36C8">
        <w:t>en cas de décès de la personne protégée ;</w:t>
      </w:r>
    </w:p>
    <w:p w14:paraId="43055970" w14:textId="77777777" w:rsidR="00A60FD3" w:rsidRPr="00BD36C8" w:rsidRDefault="00A60FD3">
      <w:pPr>
        <w:numPr>
          <w:ilvl w:val="0"/>
          <w:numId w:val="40"/>
        </w:numPr>
      </w:pPr>
      <w:r w:rsidRPr="00BD36C8">
        <w:t>par le placement de l’intéressé sous mesure de protection judiciaire (sauvegarde de justice, curatelle ou tutelle) ;</w:t>
      </w:r>
    </w:p>
    <w:p w14:paraId="3F44ECBD" w14:textId="77777777" w:rsidR="00A60FD3" w:rsidRPr="00BD36C8" w:rsidRDefault="00A60FD3">
      <w:pPr>
        <w:numPr>
          <w:ilvl w:val="0"/>
          <w:numId w:val="40"/>
        </w:numPr>
      </w:pPr>
      <w:r w:rsidRPr="00BD36C8">
        <w:t>en cas de jugement de mainlevée passé en force de chose jugée (notamment s’il s’avère que l’habilitation familiale est de nature à porter atteinte aux intérêts de la personne protégée) ;</w:t>
      </w:r>
    </w:p>
    <w:p w14:paraId="523ADA56" w14:textId="77777777" w:rsidR="00A60FD3" w:rsidRPr="00BD36C8" w:rsidRDefault="00A60FD3">
      <w:pPr>
        <w:numPr>
          <w:ilvl w:val="0"/>
          <w:numId w:val="40"/>
        </w:numPr>
      </w:pPr>
      <w:r w:rsidRPr="00BD36C8">
        <w:t>en l’absence de renouvellement à l’expiration du délai fixé ;</w:t>
      </w:r>
    </w:p>
    <w:p w14:paraId="36D7009E" w14:textId="77777777" w:rsidR="00A60FD3" w:rsidRPr="00BD36C8" w:rsidRDefault="00A60FD3">
      <w:pPr>
        <w:numPr>
          <w:ilvl w:val="0"/>
          <w:numId w:val="40"/>
        </w:numPr>
      </w:pPr>
      <w:r w:rsidRPr="00BD36C8">
        <w:t>après l’accomplissement des actes pour lesquels l’habilitation a été délivrée.</w:t>
      </w:r>
    </w:p>
    <w:p w14:paraId="713F6C09" w14:textId="77777777" w:rsidR="00A60FD3" w:rsidRPr="00BD36C8" w:rsidRDefault="00A60FD3" w:rsidP="00A60FD3">
      <w:r w:rsidRPr="00BD36C8">
        <w:t> </w:t>
      </w:r>
    </w:p>
    <w:p w14:paraId="5426AE0F" w14:textId="132EE8BC" w:rsidR="00A60FD3" w:rsidRPr="00BD36C8" w:rsidRDefault="00A60FD3" w:rsidP="00255191">
      <w:pPr>
        <w:pStyle w:val="Titre2"/>
        <w:rPr>
          <w:lang w:val="fr-FR"/>
        </w:rPr>
      </w:pPr>
      <w:bookmarkStart w:id="16" w:name="_Toc234734122"/>
      <w:r w:rsidRPr="00BD36C8">
        <w:rPr>
          <w:lang w:val="fr-FR"/>
        </w:rPr>
        <w:lastRenderedPageBreak/>
        <w:t>Les organes/acteurs de la protection</w:t>
      </w:r>
      <w:bookmarkEnd w:id="16"/>
    </w:p>
    <w:p w14:paraId="6AF04971" w14:textId="77777777" w:rsidR="00A60FD3" w:rsidRPr="00BD36C8" w:rsidRDefault="00A60FD3" w:rsidP="00A60FD3">
      <w:r w:rsidRPr="00BD36C8">
        <w:t>Les protecteurs peuvent être des membres de la </w:t>
      </w:r>
      <w:r w:rsidRPr="00BD36C8">
        <w:rPr>
          <w:b/>
          <w:bCs/>
        </w:rPr>
        <w:t>famille</w:t>
      </w:r>
      <w:r w:rsidRPr="00BD36C8">
        <w:t> ou des personnes de leur </w:t>
      </w:r>
      <w:r w:rsidRPr="00BD36C8">
        <w:rPr>
          <w:b/>
          <w:bCs/>
        </w:rPr>
        <w:t>entourage</w:t>
      </w:r>
      <w:r w:rsidRPr="00BD36C8">
        <w:t> (des amis) – ce sont donc des non-professionnels – ou des professionnels, désormais appelés </w:t>
      </w:r>
      <w:r w:rsidRPr="00BD36C8">
        <w:rPr>
          <w:b/>
          <w:bCs/>
        </w:rPr>
        <w:t>mandataires judiciaires à la protection des majeurs</w:t>
      </w:r>
      <w:r w:rsidRPr="00BD36C8">
        <w:t>.</w:t>
      </w:r>
    </w:p>
    <w:p w14:paraId="1F3E65A5" w14:textId="77777777" w:rsidR="00A60FD3" w:rsidRPr="00BD36C8" w:rsidRDefault="00A60FD3" w:rsidP="00A60FD3">
      <w:r w:rsidRPr="00BD36C8">
        <w:t>Il existe différents types de protecteurs, chacun étant individuellement responsable de la mission qui lui a été confiée. Il n'y a donc </w:t>
      </w:r>
      <w:r w:rsidRPr="00BD36C8">
        <w:rPr>
          <w:b/>
          <w:bCs/>
        </w:rPr>
        <w:t>pas de responsabilité collective</w:t>
      </w:r>
      <w:r w:rsidRPr="00BD36C8">
        <w:t>.</w:t>
      </w:r>
    </w:p>
    <w:p w14:paraId="37CE2C81" w14:textId="77777777" w:rsidR="00A60FD3" w:rsidRPr="00BD36C8" w:rsidRDefault="00A60FD3" w:rsidP="00A60FD3">
      <w:r w:rsidRPr="00BD36C8">
        <w:t>En </w:t>
      </w:r>
      <w:r w:rsidRPr="00BD36C8">
        <w:rPr>
          <w:b/>
          <w:bCs/>
        </w:rPr>
        <w:t>curatelle</w:t>
      </w:r>
      <w:r w:rsidRPr="00BD36C8">
        <w:t>, on peut être curateur, cocurateur, curateur </w:t>
      </w:r>
      <w:r w:rsidRPr="00BD36C8">
        <w:rPr>
          <w:i/>
          <w:iCs/>
        </w:rPr>
        <w:t>ad hoc</w:t>
      </w:r>
      <w:r w:rsidRPr="00BD36C8">
        <w:t>, subrogé curateur, curateur aux biens ou curateur à la personne.</w:t>
      </w:r>
    </w:p>
    <w:p w14:paraId="7B8E283A" w14:textId="77777777" w:rsidR="00A60FD3" w:rsidRPr="00BD36C8" w:rsidRDefault="00A60FD3" w:rsidP="00A60FD3">
      <w:r w:rsidRPr="00BD36C8">
        <w:t>En </w:t>
      </w:r>
      <w:r w:rsidRPr="00BD36C8">
        <w:rPr>
          <w:b/>
          <w:bCs/>
        </w:rPr>
        <w:t>tutelle</w:t>
      </w:r>
      <w:r w:rsidRPr="00BD36C8">
        <w:t>, on peut être tuteur, cotuteur, tuteur </w:t>
      </w:r>
      <w:r w:rsidRPr="00BD36C8">
        <w:rPr>
          <w:i/>
          <w:iCs/>
        </w:rPr>
        <w:t>ad hoc</w:t>
      </w:r>
      <w:r w:rsidRPr="00BD36C8">
        <w:t>, subrogé tuteur, tuteur aux biens, tuteur à la personne ou membre du conseil de famille.</w:t>
      </w:r>
    </w:p>
    <w:p w14:paraId="17AA3155" w14:textId="77777777" w:rsidR="00A60FD3" w:rsidRPr="00BD36C8" w:rsidRDefault="00A60FD3" w:rsidP="00A60FD3">
      <w:r w:rsidRPr="00BD36C8">
        <w:rPr>
          <w:b/>
          <w:bCs/>
        </w:rPr>
        <w:t>La mesure de protection est personnelle</w:t>
      </w:r>
      <w:r w:rsidRPr="00BD36C8">
        <w:t> et ne peut pas être déléguée à des tiers, ne serait-ce que pendant le temps des vacances ou en raison d'une brève hospitalisation. Il est en revanche possible de demander l'</w:t>
      </w:r>
      <w:r w:rsidRPr="00BD36C8">
        <w:rPr>
          <w:b/>
          <w:bCs/>
        </w:rPr>
        <w:t>aide d'une personne compétente</w:t>
      </w:r>
      <w:r w:rsidRPr="00BD36C8">
        <w:t xml:space="preserve"> pour accomplir un acte particulier, par exemple un expert-comptable pour la tenue des </w:t>
      </w:r>
      <w:r w:rsidRPr="00BD36C8">
        <w:lastRenderedPageBreak/>
        <w:t>comptes, un architecte pour la rénovation d'une maison, une agence immobilière pour l’expertise de l'achat d'un appartement, etc.</w:t>
      </w:r>
    </w:p>
    <w:p w14:paraId="773351E2" w14:textId="77777777" w:rsidR="00A60FD3" w:rsidRPr="00BD36C8" w:rsidRDefault="00A60FD3" w:rsidP="00A60FD3">
      <w:r w:rsidRPr="00BD36C8">
        <w:t> </w:t>
      </w:r>
    </w:p>
    <w:p w14:paraId="06D93A4D" w14:textId="5208BF94" w:rsidR="00A60FD3" w:rsidRPr="00BD36C8" w:rsidRDefault="00A60FD3">
      <w:pPr>
        <w:pStyle w:val="Titre3"/>
        <w:numPr>
          <w:ilvl w:val="0"/>
          <w:numId w:val="57"/>
        </w:numPr>
        <w:rPr>
          <w:lang w:val="fr-FR"/>
        </w:rPr>
      </w:pPr>
      <w:bookmarkStart w:id="17" w:name="_Toc234734123"/>
      <w:r w:rsidRPr="00BD36C8">
        <w:rPr>
          <w:lang w:val="fr-FR"/>
        </w:rPr>
        <w:t>Les protecteurs non professionnels</w:t>
      </w:r>
      <w:bookmarkEnd w:id="17"/>
    </w:p>
    <w:p w14:paraId="569E3E5D" w14:textId="77777777" w:rsidR="00A60FD3" w:rsidRPr="00BD36C8" w:rsidRDefault="00A60FD3" w:rsidP="00A60FD3">
      <w:r w:rsidRPr="00BD36C8">
        <w:t>Les protecteurs non professionnels sont nommés par le juge des tutelles. Ils sont </w:t>
      </w:r>
      <w:r w:rsidRPr="00BD36C8">
        <w:rPr>
          <w:b/>
          <w:bCs/>
        </w:rPr>
        <w:t>bénévoles</w:t>
      </w:r>
      <w:r w:rsidRPr="00BD36C8">
        <w:t>, ce qui signifie que la mesure de protection est gratuite.</w:t>
      </w:r>
    </w:p>
    <w:p w14:paraId="0FCB5DF0" w14:textId="77777777" w:rsidR="00A60FD3" w:rsidRPr="00BD36C8" w:rsidRDefault="00A60FD3" w:rsidP="00A60FD3">
      <w:r w:rsidRPr="00BD36C8">
        <w:t>Ils peuvent cependant demander au juge des tutelles à être </w:t>
      </w:r>
      <w:r w:rsidRPr="00BD36C8">
        <w:rPr>
          <w:b/>
          <w:bCs/>
        </w:rPr>
        <w:t>remboursés de leurs frais</w:t>
      </w:r>
      <w:r w:rsidRPr="00BD36C8">
        <w:t> sur justificatifs.</w:t>
      </w:r>
    </w:p>
    <w:p w14:paraId="07DF8619" w14:textId="77777777" w:rsidR="00A60FD3" w:rsidRPr="00BD36C8" w:rsidRDefault="00A60FD3" w:rsidP="00A60FD3">
      <w:r w:rsidRPr="00BD36C8">
        <w:t>Ils peuvent même, si la charge de travail est importante, réclamer une </w:t>
      </w:r>
      <w:r w:rsidRPr="00BD36C8">
        <w:rPr>
          <w:b/>
          <w:bCs/>
        </w:rPr>
        <w:t>indemnité</w:t>
      </w:r>
      <w:r w:rsidRPr="00BD36C8">
        <w:t> qui sera prélevée sur le patrimoine du majeur protégé.</w:t>
      </w:r>
    </w:p>
    <w:p w14:paraId="2528329E" w14:textId="77777777" w:rsidR="00A60FD3" w:rsidRPr="00BD36C8" w:rsidRDefault="00A60FD3" w:rsidP="00A60FD3">
      <w:r w:rsidRPr="00BD36C8">
        <w:t>La mission n'est </w:t>
      </w:r>
      <w:r w:rsidRPr="00BD36C8">
        <w:rPr>
          <w:b/>
          <w:bCs/>
        </w:rPr>
        <w:t>pas obligatoire</w:t>
      </w:r>
      <w:r w:rsidRPr="00BD36C8">
        <w:t>. Un membre de la famille, aussi proche soit-il de la personne à protéger, peut donc refuser d'être nommé protecteur.</w:t>
      </w:r>
    </w:p>
    <w:p w14:paraId="122AA075" w14:textId="77777777" w:rsidR="00A60FD3" w:rsidRPr="00BD36C8" w:rsidRDefault="00A60FD3" w:rsidP="00A60FD3">
      <w:r w:rsidRPr="00BD36C8">
        <w:t>La responsabilité du protecteur s'apprécie en fonction de la faute commise.</w:t>
      </w:r>
    </w:p>
    <w:p w14:paraId="085A5FCE" w14:textId="77777777" w:rsidR="00A60FD3" w:rsidRPr="00BD36C8" w:rsidRDefault="00A60FD3" w:rsidP="00A60FD3">
      <w:r w:rsidRPr="00BD36C8">
        <w:t> </w:t>
      </w:r>
    </w:p>
    <w:p w14:paraId="0E1A1743" w14:textId="0A5AD845" w:rsidR="00A60FD3" w:rsidRPr="00BD36C8" w:rsidRDefault="00A60FD3" w:rsidP="00255191">
      <w:pPr>
        <w:pStyle w:val="Titre3"/>
        <w:rPr>
          <w:lang w:val="fr-FR"/>
        </w:rPr>
      </w:pPr>
      <w:bookmarkStart w:id="18" w:name="_Toc234734124"/>
      <w:r w:rsidRPr="00BD36C8">
        <w:rPr>
          <w:lang w:val="fr-FR"/>
        </w:rPr>
        <w:lastRenderedPageBreak/>
        <w:t>L’habilitation familiale</w:t>
      </w:r>
      <w:bookmarkEnd w:id="18"/>
    </w:p>
    <w:p w14:paraId="19FB2C60" w14:textId="77777777" w:rsidR="00A60FD3" w:rsidRPr="00BD36C8" w:rsidRDefault="00A60FD3">
      <w:pPr>
        <w:pStyle w:val="Titre4"/>
        <w:numPr>
          <w:ilvl w:val="0"/>
          <w:numId w:val="58"/>
        </w:numPr>
      </w:pPr>
      <w:r w:rsidRPr="00BD36C8">
        <w:t>Finalité de cette mesure de protection</w:t>
      </w:r>
    </w:p>
    <w:p w14:paraId="53E219D8" w14:textId="77777777" w:rsidR="00A60FD3" w:rsidRPr="00BD36C8" w:rsidRDefault="00A60FD3" w:rsidP="00A60FD3">
      <w:r w:rsidRPr="00BD36C8">
        <w:t>Applicable depuis le 1</w:t>
      </w:r>
      <w:r w:rsidRPr="00BD36C8">
        <w:rPr>
          <w:vertAlign w:val="superscript"/>
        </w:rPr>
        <w:t>er</w:t>
      </w:r>
      <w:r w:rsidRPr="00BD36C8">
        <w:t> janvier 2016, l’habilitation familiale permet aux membres de la famille (descendants, ascendants, frères et sœurs, personnes pacsées) de </w:t>
      </w:r>
      <w:r w:rsidRPr="00BD36C8">
        <w:rPr>
          <w:b/>
          <w:bCs/>
        </w:rPr>
        <w:t>se mettre d’accord sur la désignation de l’un d’entre eux</w:t>
      </w:r>
      <w:r w:rsidRPr="00BD36C8">
        <w:t> pour s’occuper du majeur vulnérable. Jusque-là, dans un tel cas de figure, le protecteur assumait la charge au moyen d’une simple procuration.</w:t>
      </w:r>
    </w:p>
    <w:p w14:paraId="24064B70" w14:textId="77777777" w:rsidR="00A60FD3" w:rsidRPr="00BD36C8" w:rsidRDefault="00A60FD3" w:rsidP="00A60FD3">
      <w:r w:rsidRPr="00BD36C8">
        <w:t>L’habilitation familiale n’est pas une mesure de protection judiciaire au sens classique du terme. </w:t>
      </w:r>
      <w:r w:rsidRPr="00BD36C8">
        <w:rPr>
          <w:b/>
          <w:bCs/>
        </w:rPr>
        <w:t>Elle est néanmoins décidée par le juge des tutelles</w:t>
      </w:r>
      <w:r w:rsidRPr="00BD36C8">
        <w:t> au vu d’un certificat médical circonstancié établi par un médecin inscrit sur une liste établie par le procureur de la République et après avoir entendu (sauf si le médecin l’estime inapproprié) la personne qui nécessite une aide.</w:t>
      </w:r>
    </w:p>
    <w:p w14:paraId="2088C49B" w14:textId="77777777" w:rsidR="00A60FD3" w:rsidRPr="00BD36C8" w:rsidRDefault="00A60FD3" w:rsidP="00A60FD3">
      <w:r w:rsidRPr="00BD36C8">
        <w:t>Le juge s’assure également, ou de l’unanimité des membres de la famille, ou de leur non-opposition au choix de l’un des leurs pour assurer la protection.</w:t>
      </w:r>
    </w:p>
    <w:p w14:paraId="39EB3BA3" w14:textId="77777777" w:rsidR="00A60FD3" w:rsidRPr="00BD36C8" w:rsidRDefault="00A60FD3" w:rsidP="00A60FD3">
      <w:r w:rsidRPr="00BD36C8">
        <w:lastRenderedPageBreak/>
        <w:t>L’habilitation familiale est prononcée pour une </w:t>
      </w:r>
      <w:r w:rsidRPr="00BD36C8">
        <w:rPr>
          <w:b/>
          <w:bCs/>
        </w:rPr>
        <w:t>période de dix ans, renouvelable</w:t>
      </w:r>
      <w:r w:rsidRPr="00BD36C8">
        <w:t>. La personne habilitée (sauf décision contraire du juge des tutelles) n’a ni à faire inventaire, ni à déposer des comptes annuels.</w:t>
      </w:r>
    </w:p>
    <w:p w14:paraId="105BA114" w14:textId="77777777" w:rsidR="00A60FD3" w:rsidRPr="00BD36C8" w:rsidRDefault="00A60FD3" w:rsidP="00A60FD3">
      <w:r w:rsidRPr="00BD36C8">
        <w:t>La personne protégée conserve l’exercice des droits qui ne sont pas compris dans le champ de l’habilitation familiale.</w:t>
      </w:r>
    </w:p>
    <w:p w14:paraId="263F2CF9" w14:textId="77777777" w:rsidR="00A60FD3" w:rsidRPr="00BD36C8" w:rsidRDefault="00A60FD3" w:rsidP="00A60FD3">
      <w:r w:rsidRPr="00BD36C8">
        <w:t>L’habilitation familiale est inscrite en marge de l’</w:t>
      </w:r>
      <w:r w:rsidRPr="00BD36C8">
        <w:rPr>
          <w:b/>
          <w:bCs/>
        </w:rPr>
        <w:t>acte de naissance </w:t>
      </w:r>
      <w:r w:rsidRPr="00BD36C8">
        <w:t>de la personne qui en bénéficie.</w:t>
      </w:r>
    </w:p>
    <w:p w14:paraId="60AD027B" w14:textId="77777777" w:rsidR="00A60FD3" w:rsidRPr="00BD36C8" w:rsidRDefault="00A60FD3" w:rsidP="00A60FD3">
      <w:r w:rsidRPr="00BD36C8">
        <w:t>La personne habilitée pourra ainsi pourvoir seule aux intérêts de la personne vulnérable et réaliser certains actes sans avoir à se soumettre au formalisme des mesures de protection judiciaire, en particulier l’inventaire et la reddition annuelle des comptes de tutelle.</w:t>
      </w:r>
    </w:p>
    <w:p w14:paraId="68450119" w14:textId="77777777" w:rsidR="00A60FD3" w:rsidRPr="00BD36C8" w:rsidRDefault="00A60FD3" w:rsidP="00A60FD3">
      <w:r w:rsidRPr="00BD36C8">
        <w:t>C’est ce qui en fait un instrument particulièrement indiqué en cas d’enfant unique.</w:t>
      </w:r>
    </w:p>
    <w:p w14:paraId="3A4802CF" w14:textId="77777777" w:rsidR="00A60FD3" w:rsidRPr="00BD36C8" w:rsidRDefault="00A60FD3" w:rsidP="00A60FD3">
      <w:r w:rsidRPr="00BD36C8">
        <w:t>En cas d’enfants multiples, il est possible de les nommer tous cohabilités.</w:t>
      </w:r>
    </w:p>
    <w:p w14:paraId="77A09A29" w14:textId="77777777" w:rsidR="00A60FD3" w:rsidRPr="00BD36C8" w:rsidRDefault="00A60FD3" w:rsidP="00A60FD3">
      <w:r w:rsidRPr="00BD36C8">
        <w:t>Cette habilitation familiale est proche de celle instaurée par les articles 217 et 219 du Code civil pour le conjoint d’une personne hors d’état de manifester sa volonté.</w:t>
      </w:r>
    </w:p>
    <w:p w14:paraId="6747045D" w14:textId="77777777" w:rsidR="00A60FD3" w:rsidRPr="00BD36C8" w:rsidRDefault="00A60FD3" w:rsidP="00A60FD3">
      <w:r w:rsidRPr="00BD36C8">
        <w:lastRenderedPageBreak/>
        <w:t>En effet, le conjoint d’une personne vulnérable peut se faire autoriser par justice à passer seul un acte pour lequel le concours ou le consentement de son conjoint serait nécessaire voire à le représenter, d’une manière générale ou pour certains actes particuliers, dans l’exercice des pouvoirs résultant du régime matrimonial.</w:t>
      </w:r>
    </w:p>
    <w:p w14:paraId="2A7F4C29" w14:textId="77777777" w:rsidR="00A60FD3" w:rsidRPr="00BD36C8" w:rsidRDefault="00A60FD3" w:rsidP="00A60FD3">
      <w:r w:rsidRPr="00BD36C8">
        <w:t>L’habilitation familiale peut être demandée (directement ou par l’intermédiaire du procureur de la République) par un descendant, ascendant, frère ou sœur, partenaire d’un pacs ou concubin de la personne qui n’est pas en mesure de protéger ses intérêts.</w:t>
      </w:r>
    </w:p>
    <w:p w14:paraId="70999BB4" w14:textId="77777777" w:rsidR="00A60FD3" w:rsidRPr="00BD36C8" w:rsidRDefault="00A60FD3" w:rsidP="00A60FD3">
      <w:r w:rsidRPr="00BD36C8">
        <w:t>Depuis une loi du 23 mars 2019, le juge peut prononcer une habilitation familiale même s’il est saisi d’une demande de mesure « classique » (sauvegarde de justice, curatelle, tutelle), ou inversement, selon ce qu’il estime être le plus favorable aux intérêts de la personne à protéger.</w:t>
      </w:r>
    </w:p>
    <w:p w14:paraId="4FF74E49" w14:textId="77777777" w:rsidR="00A60FD3" w:rsidRPr="00BD36C8" w:rsidRDefault="00A60FD3" w:rsidP="00A60FD3">
      <w:r w:rsidRPr="00BD36C8">
        <w:t> </w:t>
      </w:r>
    </w:p>
    <w:p w14:paraId="5D833723" w14:textId="77777777" w:rsidR="00A60FD3" w:rsidRPr="00BD36C8" w:rsidRDefault="00A60FD3" w:rsidP="00255191">
      <w:pPr>
        <w:pStyle w:val="Titre4"/>
      </w:pPr>
      <w:r w:rsidRPr="00BD36C8">
        <w:t>Portée de l’habilitation familiale</w:t>
      </w:r>
    </w:p>
    <w:p w14:paraId="0DE713C8" w14:textId="77777777" w:rsidR="00A60FD3" w:rsidRPr="00BD36C8" w:rsidRDefault="00A60FD3" w:rsidP="00A60FD3">
      <w:r w:rsidRPr="00BD36C8">
        <w:t>L’habilitation peut porter sur les biens du majeur ou sur sa protection personnelle.</w:t>
      </w:r>
    </w:p>
    <w:p w14:paraId="74EE9FDE" w14:textId="77777777" w:rsidR="00A60FD3" w:rsidRPr="00BD36C8" w:rsidRDefault="00A60FD3" w:rsidP="00A60FD3">
      <w:r w:rsidRPr="00BD36C8">
        <w:lastRenderedPageBreak/>
        <w:t>L’habilitation familiale peut être générale (sur une durée déterminée qui ne peut pas excéder 10 ans sauf exception) ou limitée à certains actes.</w:t>
      </w:r>
    </w:p>
    <w:p w14:paraId="0177FB0B" w14:textId="77777777" w:rsidR="00A60FD3" w:rsidRPr="00BD36C8" w:rsidRDefault="00A60FD3" w:rsidP="00A60FD3">
      <w:r w:rsidRPr="00BD36C8">
        <w:t>La personne habilitée (contrairement au tuteur et au curateur) peut, sauf décision contraire du juge des tutelles, modifier les comptes ou livrets bancaires ouverts au nom du majeur ou ouvrir un autre compte ou livret.</w:t>
      </w:r>
    </w:p>
    <w:p w14:paraId="72E67DFB" w14:textId="77777777" w:rsidR="00A60FD3" w:rsidRPr="00BD36C8" w:rsidRDefault="00A60FD3" w:rsidP="00A60FD3">
      <w:r w:rsidRPr="00BD36C8">
        <w:t>L’habilitation familiale prend fin :</w:t>
      </w:r>
    </w:p>
    <w:p w14:paraId="0F7BEDBD" w14:textId="77777777" w:rsidR="00A60FD3" w:rsidRPr="00BD36C8" w:rsidRDefault="00A60FD3">
      <w:pPr>
        <w:numPr>
          <w:ilvl w:val="0"/>
          <w:numId w:val="41"/>
        </w:numPr>
      </w:pPr>
      <w:r w:rsidRPr="00BD36C8">
        <w:t>en cas de décès de la personne protégée ;</w:t>
      </w:r>
    </w:p>
    <w:p w14:paraId="205C2BBA" w14:textId="77777777" w:rsidR="00A60FD3" w:rsidRPr="00BD36C8" w:rsidRDefault="00A60FD3">
      <w:pPr>
        <w:numPr>
          <w:ilvl w:val="0"/>
          <w:numId w:val="41"/>
        </w:numPr>
      </w:pPr>
      <w:r w:rsidRPr="00BD36C8">
        <w:t>par le placement de l’intéressé sous mesure de protection judiciaire (sauvegarde de justice, curatelle ou tutelle) ;</w:t>
      </w:r>
    </w:p>
    <w:p w14:paraId="0B063DAA" w14:textId="77777777" w:rsidR="00A60FD3" w:rsidRPr="00BD36C8" w:rsidRDefault="00A60FD3">
      <w:pPr>
        <w:numPr>
          <w:ilvl w:val="0"/>
          <w:numId w:val="41"/>
        </w:numPr>
      </w:pPr>
      <w:r w:rsidRPr="00BD36C8">
        <w:t>en cas de jugement de mainlevée passé en force de chose jugée (notamment s’il s’avère que l’habilitation familiale est de nature à porter atteinte aux intérêts de la personne protégée) ;</w:t>
      </w:r>
    </w:p>
    <w:p w14:paraId="097853FD" w14:textId="77777777" w:rsidR="00A60FD3" w:rsidRPr="00BD36C8" w:rsidRDefault="00A60FD3">
      <w:pPr>
        <w:numPr>
          <w:ilvl w:val="0"/>
          <w:numId w:val="41"/>
        </w:numPr>
      </w:pPr>
      <w:r w:rsidRPr="00BD36C8">
        <w:t>en l’absence de renouvellement à l’expiration du délai fixé ;</w:t>
      </w:r>
    </w:p>
    <w:p w14:paraId="683AD159" w14:textId="77777777" w:rsidR="00A60FD3" w:rsidRPr="00BD36C8" w:rsidRDefault="00A60FD3">
      <w:pPr>
        <w:numPr>
          <w:ilvl w:val="0"/>
          <w:numId w:val="41"/>
        </w:numPr>
      </w:pPr>
      <w:r w:rsidRPr="00BD36C8">
        <w:t>après l’accomplissement des actes pour lesquels l’habilitation a été délivrée.</w:t>
      </w:r>
    </w:p>
    <w:p w14:paraId="337E2544" w14:textId="77777777" w:rsidR="00A60FD3" w:rsidRPr="00BD36C8" w:rsidRDefault="00A60FD3" w:rsidP="00A60FD3">
      <w:r w:rsidRPr="00BD36C8">
        <w:t> </w:t>
      </w:r>
    </w:p>
    <w:p w14:paraId="096864B1" w14:textId="389424BE" w:rsidR="00A60FD3" w:rsidRPr="00BD36C8" w:rsidRDefault="00A60FD3" w:rsidP="00255191">
      <w:pPr>
        <w:pStyle w:val="Titre2"/>
        <w:rPr>
          <w:lang w:val="fr-FR"/>
        </w:rPr>
      </w:pPr>
      <w:bookmarkStart w:id="19" w:name="_Toc234734125"/>
      <w:r w:rsidRPr="00BD36C8">
        <w:rPr>
          <w:lang w:val="fr-FR"/>
        </w:rPr>
        <w:lastRenderedPageBreak/>
        <w:t>Les organes/acteurs de la protection</w:t>
      </w:r>
      <w:bookmarkEnd w:id="19"/>
    </w:p>
    <w:p w14:paraId="04EB9C9E" w14:textId="77777777" w:rsidR="00A60FD3" w:rsidRPr="00BD36C8" w:rsidRDefault="00A60FD3" w:rsidP="00A60FD3">
      <w:r w:rsidRPr="00BD36C8">
        <w:t>Les protecteurs peuvent être des membres de la </w:t>
      </w:r>
      <w:r w:rsidRPr="00BD36C8">
        <w:rPr>
          <w:b/>
          <w:bCs/>
        </w:rPr>
        <w:t>famille</w:t>
      </w:r>
      <w:r w:rsidRPr="00BD36C8">
        <w:t> ou des personnes de leur </w:t>
      </w:r>
      <w:r w:rsidRPr="00BD36C8">
        <w:rPr>
          <w:b/>
          <w:bCs/>
        </w:rPr>
        <w:t>entourage</w:t>
      </w:r>
      <w:r w:rsidRPr="00BD36C8">
        <w:t> (des amis) – ce sont donc des non-professionnels – ou des professionnels, désormais appelés </w:t>
      </w:r>
      <w:r w:rsidRPr="00BD36C8">
        <w:rPr>
          <w:b/>
          <w:bCs/>
        </w:rPr>
        <w:t>mandataires judiciaires à la protection des majeurs</w:t>
      </w:r>
      <w:r w:rsidRPr="00BD36C8">
        <w:t>.</w:t>
      </w:r>
    </w:p>
    <w:p w14:paraId="5DE4035B" w14:textId="77777777" w:rsidR="00A60FD3" w:rsidRPr="00BD36C8" w:rsidRDefault="00A60FD3" w:rsidP="00A60FD3">
      <w:r w:rsidRPr="00BD36C8">
        <w:t>Il existe différents types de protecteurs, chacun étant individuellement responsable de la mission qui lui a été confiée. Il n'y a donc </w:t>
      </w:r>
      <w:r w:rsidRPr="00BD36C8">
        <w:rPr>
          <w:b/>
          <w:bCs/>
        </w:rPr>
        <w:t>pas de responsabilité collective</w:t>
      </w:r>
      <w:r w:rsidRPr="00BD36C8">
        <w:t>.</w:t>
      </w:r>
    </w:p>
    <w:p w14:paraId="0F61AF79" w14:textId="77777777" w:rsidR="00A60FD3" w:rsidRPr="00BD36C8" w:rsidRDefault="00A60FD3" w:rsidP="00A60FD3">
      <w:r w:rsidRPr="00BD36C8">
        <w:t>En </w:t>
      </w:r>
      <w:r w:rsidRPr="00BD36C8">
        <w:rPr>
          <w:b/>
          <w:bCs/>
        </w:rPr>
        <w:t>curatelle</w:t>
      </w:r>
      <w:r w:rsidRPr="00BD36C8">
        <w:t>, on peut être curateur, cocurateur, curateur </w:t>
      </w:r>
      <w:r w:rsidRPr="00BD36C8">
        <w:rPr>
          <w:i/>
          <w:iCs/>
        </w:rPr>
        <w:t>ad hoc</w:t>
      </w:r>
      <w:r w:rsidRPr="00BD36C8">
        <w:t>, subrogé curateur, curateur aux biens ou curateur à la personne.</w:t>
      </w:r>
    </w:p>
    <w:p w14:paraId="319580A3" w14:textId="77777777" w:rsidR="00A60FD3" w:rsidRPr="00BD36C8" w:rsidRDefault="00A60FD3" w:rsidP="00A60FD3">
      <w:r w:rsidRPr="00BD36C8">
        <w:t>En </w:t>
      </w:r>
      <w:r w:rsidRPr="00BD36C8">
        <w:rPr>
          <w:b/>
          <w:bCs/>
        </w:rPr>
        <w:t>tutelle</w:t>
      </w:r>
      <w:r w:rsidRPr="00BD36C8">
        <w:t>, on peut être tuteur, cotuteur, tuteur </w:t>
      </w:r>
      <w:r w:rsidRPr="00BD36C8">
        <w:rPr>
          <w:i/>
          <w:iCs/>
        </w:rPr>
        <w:t>ad hoc</w:t>
      </w:r>
      <w:r w:rsidRPr="00BD36C8">
        <w:t>, subrogé tuteur, tuteur aux biens, tuteur à la personne ou membre du conseil de famille.</w:t>
      </w:r>
    </w:p>
    <w:p w14:paraId="4F74B239" w14:textId="77777777" w:rsidR="00A60FD3" w:rsidRPr="00BD36C8" w:rsidRDefault="00A60FD3" w:rsidP="00A60FD3">
      <w:r w:rsidRPr="00BD36C8">
        <w:rPr>
          <w:b/>
          <w:bCs/>
        </w:rPr>
        <w:t>La mesure de protection est personnelle</w:t>
      </w:r>
      <w:r w:rsidRPr="00BD36C8">
        <w:t> et ne peut pas être déléguée à des tiers, ne serait-ce que pendant le temps des vacances ou en raison d'une brève hospitalisation. Il est en revanche possible de demander l'</w:t>
      </w:r>
      <w:r w:rsidRPr="00BD36C8">
        <w:rPr>
          <w:b/>
          <w:bCs/>
        </w:rPr>
        <w:t>aide d'une personne compétente</w:t>
      </w:r>
      <w:r w:rsidRPr="00BD36C8">
        <w:t xml:space="preserve"> pour accomplir un acte particulier, par exemple un expert-comptable pour la tenue des </w:t>
      </w:r>
      <w:r w:rsidRPr="00BD36C8">
        <w:lastRenderedPageBreak/>
        <w:t>comptes, un architecte pour la rénovation d'une maison, une agence immobilière pour l’expertise de l'achat d'un appartement, etc.</w:t>
      </w:r>
    </w:p>
    <w:p w14:paraId="4AE619B6" w14:textId="77777777" w:rsidR="00A60FD3" w:rsidRPr="00BD36C8" w:rsidRDefault="00A60FD3" w:rsidP="00A60FD3">
      <w:r w:rsidRPr="00BD36C8">
        <w:t> </w:t>
      </w:r>
    </w:p>
    <w:p w14:paraId="78752F42" w14:textId="2C90FF98" w:rsidR="00A60FD3" w:rsidRPr="00BD36C8" w:rsidRDefault="00A60FD3">
      <w:pPr>
        <w:pStyle w:val="Titre3"/>
        <w:numPr>
          <w:ilvl w:val="0"/>
          <w:numId w:val="59"/>
        </w:numPr>
        <w:rPr>
          <w:lang w:val="fr-FR"/>
        </w:rPr>
      </w:pPr>
      <w:bookmarkStart w:id="20" w:name="_Toc234734126"/>
      <w:r w:rsidRPr="00BD36C8">
        <w:rPr>
          <w:lang w:val="fr-FR"/>
        </w:rPr>
        <w:t>Les protecteurs non professionnels</w:t>
      </w:r>
      <w:bookmarkEnd w:id="20"/>
    </w:p>
    <w:p w14:paraId="42A2F681" w14:textId="77777777" w:rsidR="00A60FD3" w:rsidRPr="00BD36C8" w:rsidRDefault="00A60FD3" w:rsidP="00A60FD3">
      <w:r w:rsidRPr="00BD36C8">
        <w:t> </w:t>
      </w:r>
    </w:p>
    <w:p w14:paraId="00D792B3" w14:textId="77777777" w:rsidR="00A60FD3" w:rsidRPr="00BD36C8" w:rsidRDefault="00A60FD3" w:rsidP="00A60FD3">
      <w:r w:rsidRPr="00BD36C8">
        <w:t>Les protecteurs non professionnels sont nommés par le juge des tutelles. Ils sont </w:t>
      </w:r>
      <w:r w:rsidRPr="00BD36C8">
        <w:rPr>
          <w:b/>
          <w:bCs/>
        </w:rPr>
        <w:t>bénévoles</w:t>
      </w:r>
      <w:r w:rsidRPr="00BD36C8">
        <w:t>, ce qui signifie que la mesure de protection est gratuite.</w:t>
      </w:r>
    </w:p>
    <w:p w14:paraId="69239CB7" w14:textId="77777777" w:rsidR="00A60FD3" w:rsidRPr="00BD36C8" w:rsidRDefault="00A60FD3" w:rsidP="00A60FD3">
      <w:r w:rsidRPr="00BD36C8">
        <w:t>Ils peuvent cependant demander au juge des tutelles à être </w:t>
      </w:r>
      <w:r w:rsidRPr="00BD36C8">
        <w:rPr>
          <w:b/>
          <w:bCs/>
        </w:rPr>
        <w:t>remboursés de leurs frais</w:t>
      </w:r>
      <w:r w:rsidRPr="00BD36C8">
        <w:t> sur justificatifs.</w:t>
      </w:r>
    </w:p>
    <w:p w14:paraId="16400176" w14:textId="77777777" w:rsidR="00A60FD3" w:rsidRPr="00BD36C8" w:rsidRDefault="00A60FD3" w:rsidP="00A60FD3">
      <w:r w:rsidRPr="00BD36C8">
        <w:t>Ils peuvent même, si la charge de travail est importante, réclamer une </w:t>
      </w:r>
      <w:r w:rsidRPr="00BD36C8">
        <w:rPr>
          <w:b/>
          <w:bCs/>
        </w:rPr>
        <w:t>indemnité</w:t>
      </w:r>
      <w:r w:rsidRPr="00BD36C8">
        <w:t> qui sera prélevée sur le patrimoine du majeur protégé.</w:t>
      </w:r>
    </w:p>
    <w:p w14:paraId="3084B6CD" w14:textId="77777777" w:rsidR="00A60FD3" w:rsidRPr="00BD36C8" w:rsidRDefault="00A60FD3" w:rsidP="00A60FD3">
      <w:r w:rsidRPr="00BD36C8">
        <w:t>La mission n'est </w:t>
      </w:r>
      <w:r w:rsidRPr="00BD36C8">
        <w:rPr>
          <w:b/>
          <w:bCs/>
        </w:rPr>
        <w:t>pas obligatoire</w:t>
      </w:r>
      <w:r w:rsidRPr="00BD36C8">
        <w:t>. Un membre de la famille, aussi proche soit-il de la personne à protéger, peut donc refuser d'être nommé protecteur.</w:t>
      </w:r>
    </w:p>
    <w:p w14:paraId="6E65B362" w14:textId="77777777" w:rsidR="00A60FD3" w:rsidRPr="00BD36C8" w:rsidRDefault="00A60FD3" w:rsidP="00A60FD3">
      <w:r w:rsidRPr="00BD36C8">
        <w:t>La responsabilité du protecteur s'apprécie en fonction de la faute commise.</w:t>
      </w:r>
    </w:p>
    <w:p w14:paraId="5BCE0147" w14:textId="77777777" w:rsidR="00A60FD3" w:rsidRPr="00BD36C8" w:rsidRDefault="00A60FD3">
      <w:pPr>
        <w:numPr>
          <w:ilvl w:val="0"/>
          <w:numId w:val="10"/>
        </w:numPr>
        <w:rPr>
          <w:b/>
          <w:bCs/>
        </w:rPr>
      </w:pPr>
      <w:r w:rsidRPr="00BD36C8">
        <w:rPr>
          <w:b/>
          <w:bCs/>
        </w:rPr>
        <w:lastRenderedPageBreak/>
        <w:t>Conseil</w:t>
      </w:r>
    </w:p>
    <w:p w14:paraId="0913E55A" w14:textId="77777777" w:rsidR="00A60FD3" w:rsidRPr="00BD36C8" w:rsidRDefault="00A60FD3" w:rsidP="00A60FD3">
      <w:r w:rsidRPr="00BD36C8">
        <w:t>Il est utile de prendre une assurance particulière pour couvrir les risques de la mission de protection, qui sera payée sur le patrimoine du majeur protégé.</w:t>
      </w:r>
    </w:p>
    <w:p w14:paraId="5B525807" w14:textId="77777777" w:rsidR="00A60FD3" w:rsidRPr="00BD36C8" w:rsidRDefault="00A60FD3" w:rsidP="00A60FD3">
      <w:r w:rsidRPr="00BD36C8">
        <w:t> </w:t>
      </w:r>
    </w:p>
    <w:p w14:paraId="0107F670" w14:textId="786353DD" w:rsidR="00A60FD3" w:rsidRPr="00BD36C8" w:rsidRDefault="00A60FD3" w:rsidP="00255191">
      <w:pPr>
        <w:pStyle w:val="Titre3"/>
        <w:rPr>
          <w:lang w:val="fr-FR"/>
        </w:rPr>
      </w:pPr>
      <w:bookmarkStart w:id="21" w:name="_Toc234734127"/>
      <w:r w:rsidRPr="00BD36C8">
        <w:rPr>
          <w:lang w:val="fr-FR"/>
        </w:rPr>
        <w:t>Les protecteurs professionnels</w:t>
      </w:r>
      <w:bookmarkEnd w:id="21"/>
    </w:p>
    <w:p w14:paraId="2985DDC3" w14:textId="77777777" w:rsidR="00A60FD3" w:rsidRPr="00BD36C8" w:rsidRDefault="00A60FD3" w:rsidP="00A60FD3">
      <w:r w:rsidRPr="00BD36C8">
        <w:t>Les professionnels sont appelés des</w:t>
      </w:r>
      <w:r w:rsidRPr="00BD36C8">
        <w:rPr>
          <w:b/>
          <w:bCs/>
        </w:rPr>
        <w:t> mandataires judiciaires à la protection des majeurs</w:t>
      </w:r>
      <w:r w:rsidRPr="00BD36C8">
        <w:t> (</w:t>
      </w:r>
      <w:r w:rsidRPr="00BD36C8">
        <w:rPr>
          <w:b/>
          <w:bCs/>
        </w:rPr>
        <w:t>MJPM</w:t>
      </w:r>
      <w:r w:rsidRPr="00BD36C8">
        <w:t>). Il en existe trois sortes :</w:t>
      </w:r>
    </w:p>
    <w:p w14:paraId="0F9948BA" w14:textId="77777777" w:rsidR="00A60FD3" w:rsidRPr="00BD36C8" w:rsidRDefault="00A60FD3">
      <w:pPr>
        <w:numPr>
          <w:ilvl w:val="0"/>
          <w:numId w:val="42"/>
        </w:numPr>
      </w:pPr>
      <w:r w:rsidRPr="00BD36C8">
        <w:t>des </w:t>
      </w:r>
      <w:r w:rsidRPr="00BD36C8">
        <w:rPr>
          <w:b/>
          <w:bCs/>
        </w:rPr>
        <w:t>personnes privées</w:t>
      </w:r>
      <w:r w:rsidRPr="00BD36C8">
        <w:t> qui exercent à titre individuel (10,8 % au 31 décembre 2012) ;</w:t>
      </w:r>
    </w:p>
    <w:p w14:paraId="0687C01C" w14:textId="77777777" w:rsidR="00A60FD3" w:rsidRPr="00BD36C8" w:rsidRDefault="00A60FD3">
      <w:pPr>
        <w:numPr>
          <w:ilvl w:val="0"/>
          <w:numId w:val="42"/>
        </w:numPr>
      </w:pPr>
      <w:r w:rsidRPr="00BD36C8">
        <w:t>des </w:t>
      </w:r>
      <w:r w:rsidRPr="00BD36C8">
        <w:rPr>
          <w:b/>
          <w:bCs/>
        </w:rPr>
        <w:t>associations</w:t>
      </w:r>
      <w:r w:rsidRPr="00BD36C8">
        <w:t> (81,2 %) ;</w:t>
      </w:r>
    </w:p>
    <w:p w14:paraId="20E1944E" w14:textId="77777777" w:rsidR="00A60FD3" w:rsidRPr="00BD36C8" w:rsidRDefault="00A60FD3">
      <w:pPr>
        <w:numPr>
          <w:ilvl w:val="0"/>
          <w:numId w:val="42"/>
        </w:numPr>
      </w:pPr>
      <w:r w:rsidRPr="00BD36C8">
        <w:t>des </w:t>
      </w:r>
      <w:r w:rsidRPr="00BD36C8">
        <w:rPr>
          <w:b/>
          <w:bCs/>
        </w:rPr>
        <w:t>préposés d'établissements de santé</w:t>
      </w:r>
      <w:r w:rsidRPr="00BD36C8">
        <w:t> (8,1 %).</w:t>
      </w:r>
    </w:p>
    <w:p w14:paraId="090330EB" w14:textId="77777777" w:rsidR="00A60FD3" w:rsidRPr="00BD36C8" w:rsidRDefault="00A60FD3" w:rsidP="00A60FD3">
      <w:r w:rsidRPr="00BD36C8">
        <w:t> </w:t>
      </w:r>
    </w:p>
    <w:p w14:paraId="5A786885" w14:textId="77777777" w:rsidR="00A60FD3" w:rsidRPr="00BD36C8" w:rsidRDefault="00A60FD3">
      <w:pPr>
        <w:pStyle w:val="Titre4"/>
        <w:numPr>
          <w:ilvl w:val="0"/>
          <w:numId w:val="60"/>
        </w:numPr>
      </w:pPr>
      <w:r w:rsidRPr="00BD36C8">
        <w:lastRenderedPageBreak/>
        <w:t>Accès aux fonctions de MJPM</w:t>
      </w:r>
    </w:p>
    <w:p w14:paraId="584EA0E7" w14:textId="77777777" w:rsidR="00A60FD3" w:rsidRPr="00BD36C8" w:rsidRDefault="00A60FD3" w:rsidP="00A60FD3">
      <w:r w:rsidRPr="00BD36C8">
        <w:t>Ces professionnels doivent être inscrits sur une </w:t>
      </w:r>
      <w:r w:rsidRPr="00BD36C8">
        <w:rPr>
          <w:b/>
          <w:bCs/>
        </w:rPr>
        <w:t>liste nationale</w:t>
      </w:r>
      <w:r w:rsidRPr="00BD36C8">
        <w:t>, ce qui permet de s'assurer de leur compétence, de leur moralité, des besoins de la population où ils résident. Ils </w:t>
      </w:r>
      <w:r w:rsidRPr="00BD36C8">
        <w:rPr>
          <w:b/>
          <w:bCs/>
        </w:rPr>
        <w:t>prêtent serment</w:t>
      </w:r>
      <w:r w:rsidRPr="00BD36C8">
        <w:t> devant le juge des tutelles.</w:t>
      </w:r>
    </w:p>
    <w:p w14:paraId="5B7F9356" w14:textId="77777777" w:rsidR="00A60FD3" w:rsidRPr="00BD36C8" w:rsidRDefault="00A60FD3" w:rsidP="00A60FD3">
      <w:r w:rsidRPr="00BD36C8">
        <w:t>Ils sont placés sous le </w:t>
      </w:r>
      <w:r w:rsidRPr="00BD36C8">
        <w:rPr>
          <w:b/>
          <w:bCs/>
        </w:rPr>
        <w:t>contrôle</w:t>
      </w:r>
      <w:r w:rsidRPr="00BD36C8">
        <w:t> du juge des tutelles, du procureur de la République et du préfet (par le biais du directeur départemental des affaires sanitaires et sociales).</w:t>
      </w:r>
    </w:p>
    <w:p w14:paraId="484426C7" w14:textId="77777777" w:rsidR="00A60FD3" w:rsidRPr="00BD36C8" w:rsidRDefault="00A60FD3" w:rsidP="00A60FD3">
      <w:r w:rsidRPr="00BD36C8">
        <w:t>Ils ne peuvent </w:t>
      </w:r>
      <w:r w:rsidRPr="00BD36C8">
        <w:rPr>
          <w:b/>
          <w:bCs/>
        </w:rPr>
        <w:t>pas recevoir de donation</w:t>
      </w:r>
      <w:r w:rsidRPr="00BD36C8">
        <w:t> du majeur protégé, </w:t>
      </w:r>
      <w:r w:rsidRPr="00BD36C8">
        <w:rPr>
          <w:b/>
          <w:bCs/>
        </w:rPr>
        <w:t>ni hériter</w:t>
      </w:r>
      <w:r w:rsidRPr="00BD36C8">
        <w:t> de lui par testament.</w:t>
      </w:r>
    </w:p>
    <w:p w14:paraId="799086A4" w14:textId="77777777" w:rsidR="00A60FD3" w:rsidRPr="00BD36C8" w:rsidRDefault="00A60FD3" w:rsidP="00A60FD3">
      <w:r w:rsidRPr="00BD36C8">
        <w:t> </w:t>
      </w:r>
    </w:p>
    <w:p w14:paraId="388A466D" w14:textId="77777777" w:rsidR="00A60FD3" w:rsidRPr="00BD36C8" w:rsidRDefault="00A60FD3" w:rsidP="00255191">
      <w:pPr>
        <w:pStyle w:val="Titre4"/>
      </w:pPr>
      <w:r w:rsidRPr="00BD36C8">
        <w:t>Responsabilité</w:t>
      </w:r>
    </w:p>
    <w:p w14:paraId="2BBC9F63" w14:textId="77777777" w:rsidR="00A60FD3" w:rsidRPr="00BD36C8" w:rsidRDefault="00A60FD3" w:rsidP="00A60FD3">
      <w:r w:rsidRPr="00BD36C8">
        <w:t>Les MJPM ont l'</w:t>
      </w:r>
      <w:r w:rsidRPr="00BD36C8">
        <w:rPr>
          <w:b/>
          <w:bCs/>
        </w:rPr>
        <w:t>obligation de contracter une assurance responsabilité</w:t>
      </w:r>
      <w:r w:rsidRPr="00BD36C8">
        <w:t>. Leur responsabilité est appréciée comme celle de tout professionnel, c'est-à-dire sévèrement.</w:t>
      </w:r>
    </w:p>
    <w:p w14:paraId="7E3B5FFE" w14:textId="77777777" w:rsidR="00A60FD3" w:rsidRPr="00BD36C8" w:rsidRDefault="00A60FD3" w:rsidP="00A60FD3">
      <w:r w:rsidRPr="00BD36C8">
        <w:lastRenderedPageBreak/>
        <w:t>L'action en responsabilité peut être engagée </w:t>
      </w:r>
      <w:r w:rsidRPr="00BD36C8">
        <w:rPr>
          <w:b/>
          <w:bCs/>
        </w:rPr>
        <w:t>contre le MJPM directement</w:t>
      </w:r>
      <w:r w:rsidRPr="00BD36C8">
        <w:t>, ou </w:t>
      </w:r>
      <w:r w:rsidRPr="00BD36C8">
        <w:rPr>
          <w:b/>
          <w:bCs/>
        </w:rPr>
        <w:t>contre l'État</w:t>
      </w:r>
      <w:r w:rsidRPr="00BD36C8">
        <w:t> qui, s'il est condamné, pourra se retourner contre le MJPM.</w:t>
      </w:r>
    </w:p>
    <w:p w14:paraId="46DE9AF8" w14:textId="36A46AF7" w:rsidR="00A60FD3" w:rsidRPr="00BD36C8" w:rsidRDefault="00A60FD3" w:rsidP="00A60FD3"/>
    <w:p w14:paraId="64EBF422" w14:textId="42C5FFE9" w:rsidR="00A60FD3" w:rsidRPr="00BD36C8" w:rsidRDefault="005979ED" w:rsidP="00255191">
      <w:pPr>
        <w:pStyle w:val="Titre4"/>
      </w:pPr>
      <w:r w:rsidRPr="00BD36C8">
        <w:t xml:space="preserve"> </w:t>
      </w:r>
      <w:r w:rsidR="00A60FD3" w:rsidRPr="00BD36C8">
        <w:t>Rémunération</w:t>
      </w:r>
    </w:p>
    <w:p w14:paraId="4B01A699" w14:textId="77777777" w:rsidR="00A60FD3" w:rsidRPr="00BD36C8" w:rsidRDefault="00A60FD3" w:rsidP="00A60FD3">
      <w:r w:rsidRPr="00BD36C8">
        <w:t>Le principe est que </w:t>
      </w:r>
      <w:r w:rsidRPr="00BD36C8">
        <w:rPr>
          <w:b/>
          <w:bCs/>
        </w:rPr>
        <w:t>la personne protégée doit pourvoir à la rémunération de son protecteur</w:t>
      </w:r>
      <w:r w:rsidRPr="00BD36C8">
        <w:t> selon des calculs savants tenant compte de ses revenus et de son patrimoine.</w:t>
      </w:r>
    </w:p>
    <w:p w14:paraId="19612B27" w14:textId="77777777" w:rsidR="00A60FD3" w:rsidRPr="00BD36C8" w:rsidRDefault="00A60FD3" w:rsidP="00A60FD3">
      <w:r w:rsidRPr="00BD36C8">
        <w:t>Le juge des tutelles peut aussi autoriser une rémunération supplémentaire ou tenir compte de diligences particulières (par exemple le suivi d'un divorce ou d'une succession).</w:t>
      </w:r>
    </w:p>
    <w:p w14:paraId="3FC13C67" w14:textId="77777777" w:rsidR="00A60FD3" w:rsidRPr="00BD36C8" w:rsidRDefault="00A60FD3" w:rsidP="00A60FD3">
      <w:r w:rsidRPr="00BD36C8">
        <w:t>Il est interdit au MJPM de recevoir d'autres rémunérations.</w:t>
      </w:r>
    </w:p>
    <w:p w14:paraId="73370EF6" w14:textId="77777777" w:rsidR="00A60FD3" w:rsidRPr="00BD36C8" w:rsidRDefault="00A60FD3" w:rsidP="00A60FD3">
      <w:pPr>
        <w:rPr>
          <w:b/>
          <w:bCs/>
        </w:rPr>
      </w:pPr>
      <w:r w:rsidRPr="00BD36C8">
        <w:rPr>
          <w:b/>
          <w:bCs/>
        </w:rPr>
        <w:t> </w:t>
      </w:r>
    </w:p>
    <w:p w14:paraId="2245E184" w14:textId="77777777" w:rsidR="00A60FD3" w:rsidRPr="00BD36C8" w:rsidRDefault="00A60FD3" w:rsidP="00A60FD3">
      <w:pPr>
        <w:rPr>
          <w:b/>
          <w:bCs/>
        </w:rPr>
      </w:pPr>
      <w:r w:rsidRPr="00BD36C8">
        <w:rPr>
          <w:b/>
          <w:bCs/>
        </w:rPr>
        <w:t>Exemple</w:t>
      </w:r>
    </w:p>
    <w:p w14:paraId="6DE93907" w14:textId="77777777" w:rsidR="00A60FD3" w:rsidRPr="00BD36C8" w:rsidRDefault="00A60FD3" w:rsidP="00A60FD3">
      <w:r w:rsidRPr="00BD36C8">
        <w:lastRenderedPageBreak/>
        <w:t>En 2012, M. X. a des revenus annuels inférieurs à 8 400 euros ; le majeur protégé ne règle rien sur son patrimoine. S'ils sont supérieurs à 102 000 euros, il verse au MJPM une somme mensuelle de 458,31 euros.</w:t>
      </w:r>
    </w:p>
    <w:p w14:paraId="273DA49A" w14:textId="77777777" w:rsidR="00A60FD3" w:rsidRPr="00BD36C8" w:rsidRDefault="00A60FD3" w:rsidP="00A60FD3">
      <w:r w:rsidRPr="00BD36C8">
        <w:t> </w:t>
      </w:r>
    </w:p>
    <w:p w14:paraId="02E06085" w14:textId="77777777" w:rsidR="00A60FD3" w:rsidRPr="00BD36C8" w:rsidRDefault="00A60FD3" w:rsidP="00A60FD3">
      <w:r w:rsidRPr="00BD36C8">
        <w:t>Si le MJPM est une </w:t>
      </w:r>
      <w:r w:rsidRPr="00BD36C8">
        <w:rPr>
          <w:b/>
          <w:bCs/>
        </w:rPr>
        <w:t>personne privée</w:t>
      </w:r>
      <w:r w:rsidRPr="00BD36C8">
        <w:t>, la rémunération est versée sous la forme d'un </w:t>
      </w:r>
      <w:r w:rsidRPr="00BD36C8">
        <w:rPr>
          <w:b/>
          <w:bCs/>
        </w:rPr>
        <w:t>tarif mensuel forfaitaire</w:t>
      </w:r>
      <w:r w:rsidRPr="00BD36C8">
        <w:t> différent selon la nature de la mesure exercée (la sauvegarde de justice, l'une des trois curatelles ou les deux tutelles) et le montant de ses revenus. Elle est minorée si la personne protégée réside dans une maison de retraite (Ehpad).</w:t>
      </w:r>
    </w:p>
    <w:p w14:paraId="74E3871C" w14:textId="77777777" w:rsidR="00A60FD3" w:rsidRPr="00BD36C8" w:rsidRDefault="00A60FD3" w:rsidP="00A60FD3">
      <w:r w:rsidRPr="00BD36C8">
        <w:t>Si le MJPM est une </w:t>
      </w:r>
      <w:r w:rsidRPr="00BD36C8">
        <w:rPr>
          <w:b/>
          <w:bCs/>
        </w:rPr>
        <w:t>association</w:t>
      </w:r>
      <w:r w:rsidRPr="00BD36C8">
        <w:t>, elle bénéficie d'une </w:t>
      </w:r>
      <w:r w:rsidRPr="00BD36C8">
        <w:rPr>
          <w:b/>
          <w:bCs/>
        </w:rPr>
        <w:t>dotation globale</w:t>
      </w:r>
      <w:r w:rsidRPr="00BD36C8">
        <w:t> calculée notamment en fonction du nombre de mesures de protection dont elle a la charge.</w:t>
      </w:r>
    </w:p>
    <w:p w14:paraId="57C3313D" w14:textId="77777777" w:rsidR="00A60FD3" w:rsidRPr="00BD36C8" w:rsidRDefault="00A60FD3" w:rsidP="00A60FD3">
      <w:r w:rsidRPr="00BD36C8">
        <w:t>Si le MJPM est </w:t>
      </w:r>
      <w:r w:rsidRPr="00BD36C8">
        <w:rPr>
          <w:b/>
          <w:bCs/>
        </w:rPr>
        <w:t>rattaché à un établissement de santé</w:t>
      </w:r>
      <w:r w:rsidRPr="00BD36C8">
        <w:t> en raison de sa profession (</w:t>
      </w:r>
      <w:r w:rsidRPr="00BD36C8">
        <w:rPr>
          <w:b/>
          <w:bCs/>
        </w:rPr>
        <w:t>préposé d'établissement</w:t>
      </w:r>
      <w:r w:rsidRPr="00BD36C8">
        <w:t>), sa rémunération est </w:t>
      </w:r>
      <w:r w:rsidRPr="00BD36C8">
        <w:rPr>
          <w:b/>
          <w:bCs/>
        </w:rPr>
        <w:t>assurée par l'établissement</w:t>
      </w:r>
      <w:r w:rsidRPr="00BD36C8">
        <w:t> de santé dont il dépend.</w:t>
      </w:r>
    </w:p>
    <w:p w14:paraId="7644C97F" w14:textId="77777777" w:rsidR="00A60FD3" w:rsidRPr="00BD36C8" w:rsidRDefault="00A60FD3" w:rsidP="00A60FD3">
      <w:r w:rsidRPr="00BD36C8">
        <w:t> </w:t>
      </w:r>
    </w:p>
    <w:p w14:paraId="47F31342" w14:textId="77777777" w:rsidR="00A60FD3" w:rsidRPr="00BD36C8" w:rsidRDefault="00A60FD3">
      <w:pPr>
        <w:numPr>
          <w:ilvl w:val="0"/>
          <w:numId w:val="43"/>
        </w:numPr>
      </w:pPr>
      <w:r w:rsidRPr="00BD36C8">
        <w:rPr>
          <w:b/>
          <w:bCs/>
        </w:rPr>
        <w:lastRenderedPageBreak/>
        <w:t>Obligations du MJPM – </w:t>
      </w:r>
      <w:r w:rsidRPr="00BD36C8">
        <w:t>Le MJPM doit remettre une notice d'information au majeur protégé pour lui exposer sa mission.</w:t>
      </w:r>
    </w:p>
    <w:p w14:paraId="5336AA36" w14:textId="77777777" w:rsidR="00A60FD3" w:rsidRPr="00BD36C8" w:rsidRDefault="00A60FD3" w:rsidP="00A60FD3">
      <w:r w:rsidRPr="00BD36C8">
        <w:t>Il peut rencontrer la famille pour exercer la protection à la personne, mais il n'a pas, étant lié par le </w:t>
      </w:r>
      <w:r w:rsidRPr="00BD36C8">
        <w:rPr>
          <w:b/>
          <w:bCs/>
        </w:rPr>
        <w:t>secret professionnel</w:t>
      </w:r>
      <w:r w:rsidRPr="00BD36C8">
        <w:t>, à communiquer des informations importantes.</w:t>
      </w:r>
    </w:p>
    <w:p w14:paraId="732CAE49" w14:textId="77777777" w:rsidR="00A60FD3" w:rsidRPr="00BD36C8" w:rsidRDefault="00A60FD3" w:rsidP="00A60FD3">
      <w:r w:rsidRPr="00BD36C8">
        <w:t>En revanche, s'il est nommé protecteur avec d'autres personnes, il doit leur communiquer ces informations.</w:t>
      </w:r>
    </w:p>
    <w:p w14:paraId="14270A1A" w14:textId="77777777" w:rsidR="00A60FD3" w:rsidRPr="00BD36C8" w:rsidRDefault="00A60FD3" w:rsidP="00A60FD3">
      <w:r w:rsidRPr="00BD36C8">
        <w:t> </w:t>
      </w:r>
    </w:p>
    <w:p w14:paraId="38BB4A5B" w14:textId="77777777" w:rsidR="00A60FD3" w:rsidRPr="00BD36C8" w:rsidRDefault="00A60FD3">
      <w:pPr>
        <w:numPr>
          <w:ilvl w:val="0"/>
          <w:numId w:val="44"/>
        </w:numPr>
      </w:pPr>
      <w:r w:rsidRPr="00BD36C8">
        <w:rPr>
          <w:b/>
          <w:bCs/>
        </w:rPr>
        <w:t>Organes de contrôle</w:t>
      </w:r>
      <w:r w:rsidRPr="00BD36C8">
        <w:t> – Le contrôle de la mission du MJPM dépend du </w:t>
      </w:r>
      <w:r w:rsidRPr="00BD36C8">
        <w:rPr>
          <w:b/>
          <w:bCs/>
        </w:rPr>
        <w:t>juge des tutelles</w:t>
      </w:r>
      <w:r w:rsidRPr="00BD36C8">
        <w:t>, du </w:t>
      </w:r>
      <w:r w:rsidRPr="00BD36C8">
        <w:rPr>
          <w:b/>
          <w:bCs/>
        </w:rPr>
        <w:t>procureur de la République</w:t>
      </w:r>
      <w:r w:rsidRPr="00BD36C8">
        <w:t> et de la </w:t>
      </w:r>
      <w:r w:rsidRPr="00BD36C8">
        <w:rPr>
          <w:b/>
          <w:bCs/>
        </w:rPr>
        <w:t>direction départementale des affaires sociales et sanitaires</w:t>
      </w:r>
      <w:r w:rsidRPr="00BD36C8">
        <w:t> (Ddass).</w:t>
      </w:r>
    </w:p>
    <w:p w14:paraId="042066C5" w14:textId="77777777" w:rsidR="00A60FD3" w:rsidRPr="00BD36C8" w:rsidRDefault="00A60FD3" w:rsidP="00A60FD3">
      <w:r w:rsidRPr="00BD36C8">
        <w:t>On peut donc s'adresser indifféremment à ces différentes institutions si on considère que le MJPM n'agit pas dans l'intérêt du majeur protégé ou le néglige (par exemple en ne lui rendant pas visite).</w:t>
      </w:r>
    </w:p>
    <w:p w14:paraId="6A1341A5" w14:textId="77777777" w:rsidR="00A60FD3" w:rsidRPr="00BD36C8" w:rsidRDefault="00A60FD3" w:rsidP="00A60FD3">
      <w:r w:rsidRPr="00BD36C8">
        <w:t> </w:t>
      </w:r>
    </w:p>
    <w:p w14:paraId="7FCA4BFA" w14:textId="40F76A2E" w:rsidR="00A60FD3" w:rsidRPr="00BD36C8" w:rsidRDefault="00A60FD3" w:rsidP="00255191">
      <w:pPr>
        <w:pStyle w:val="Titre3"/>
        <w:rPr>
          <w:lang w:val="fr-FR"/>
        </w:rPr>
      </w:pPr>
      <w:bookmarkStart w:id="22" w:name="_Toc234734128"/>
      <w:r w:rsidRPr="00BD36C8">
        <w:rPr>
          <w:lang w:val="fr-FR"/>
        </w:rPr>
        <w:lastRenderedPageBreak/>
        <w:t>Le changement de protecteur</w:t>
      </w:r>
      <w:bookmarkEnd w:id="22"/>
    </w:p>
    <w:p w14:paraId="0ED1AB63" w14:textId="77777777" w:rsidR="00A60FD3" w:rsidRPr="00BD36C8" w:rsidRDefault="00A60FD3" w:rsidP="00A60FD3">
      <w:r w:rsidRPr="00BD36C8">
        <w:t>Le protecteur, qu'il soit bénévole ou professionnel, peut demander à être </w:t>
      </w:r>
      <w:r w:rsidRPr="00BD36C8">
        <w:rPr>
          <w:b/>
          <w:bCs/>
        </w:rPr>
        <w:t>déchargé</w:t>
      </w:r>
      <w:r w:rsidRPr="00BD36C8">
        <w:t> de sa mission pour différentes raisons (familiales, éloignement, charges professionnelles, etc.) soumises à l'appréciation du juge.</w:t>
      </w:r>
    </w:p>
    <w:p w14:paraId="1CA8A84B" w14:textId="77777777" w:rsidR="00A60FD3" w:rsidRPr="00BD36C8" w:rsidRDefault="00A60FD3" w:rsidP="00A60FD3">
      <w:r w:rsidRPr="00BD36C8">
        <w:t>Après avoir entendu la personne souhaitant être déchargée, ou le tiers intercédant en sa faveur, le juge rend une </w:t>
      </w:r>
      <w:r w:rsidRPr="00BD36C8">
        <w:rPr>
          <w:b/>
          <w:bCs/>
        </w:rPr>
        <w:t>ordonnance en changement de curateur ou de tuteur</w:t>
      </w:r>
      <w:r w:rsidRPr="00BD36C8">
        <w:t> qui peut faire l'objet d'un appel.</w:t>
      </w:r>
    </w:p>
    <w:p w14:paraId="0D4D08FC" w14:textId="77777777" w:rsidR="00A60FD3" w:rsidRPr="00BD36C8" w:rsidRDefault="00A60FD3" w:rsidP="00A60FD3">
      <w:r w:rsidRPr="00BD36C8">
        <w:t>Tant que le juge n'a pas rendu sa décision, le protecteur initialement nommé doit continuer à exercer sa mission.</w:t>
      </w:r>
    </w:p>
    <w:p w14:paraId="5F5E66D0" w14:textId="77777777" w:rsidR="00A60FD3" w:rsidRPr="00BD36C8" w:rsidRDefault="00A60FD3" w:rsidP="00A60FD3">
      <w:r w:rsidRPr="00BD36C8">
        <w:t>L'ancien protecteur transmet au nouveau, à sa nomination par le juge, le </w:t>
      </w:r>
      <w:r w:rsidRPr="00BD36C8">
        <w:rPr>
          <w:b/>
          <w:bCs/>
        </w:rPr>
        <w:t>dossier</w:t>
      </w:r>
      <w:r w:rsidRPr="00BD36C8">
        <w:t> dans son intégralité dans un délai de trois mois au maximum. Il lui est conseillé d'en garder une copie pour le cas où il lui serait reproché quelque chose.</w:t>
      </w:r>
    </w:p>
    <w:p w14:paraId="439B2D67" w14:textId="77777777" w:rsidR="00A60FD3" w:rsidRPr="00BD36C8" w:rsidRDefault="00A60FD3" w:rsidP="00A60FD3">
      <w:r w:rsidRPr="00BD36C8">
        <w:t>Le nouveau protecteur dresse alors un </w:t>
      </w:r>
      <w:r w:rsidRPr="00BD36C8">
        <w:rPr>
          <w:b/>
          <w:bCs/>
        </w:rPr>
        <w:t>inventaire</w:t>
      </w:r>
      <w:r w:rsidRPr="00BD36C8">
        <w:t> ou fait constater qu'il n'y a pas lieu d'en refaire.</w:t>
      </w:r>
    </w:p>
    <w:p w14:paraId="33299B37" w14:textId="77777777" w:rsidR="00A60FD3" w:rsidRPr="00BD36C8" w:rsidRDefault="00A60FD3" w:rsidP="00A60FD3">
      <w:r w:rsidRPr="00BD36C8">
        <w:lastRenderedPageBreak/>
        <w:t>Au moyen de la copie de l'ordonnance le nommant dans ses nouvelles fonctions, il se fait connaître de tous les intervenants (par exemple le banquier, le notaire, l'assistante de vie, le médecin, etc.).</w:t>
      </w:r>
    </w:p>
    <w:p w14:paraId="5E345BCE" w14:textId="77777777" w:rsidR="00A60FD3" w:rsidRPr="00BD36C8" w:rsidRDefault="00A60FD3" w:rsidP="00A60FD3">
      <w:r w:rsidRPr="00BD36C8">
        <w:t>Si le nouveau protecteur n'est nommé que </w:t>
      </w:r>
      <w:r w:rsidRPr="00BD36C8">
        <w:rPr>
          <w:b/>
          <w:bCs/>
        </w:rPr>
        <w:t>protecteur à la personne</w:t>
      </w:r>
      <w:r w:rsidRPr="00BD36C8">
        <w:t>, il ne lui est remis que le dossier de santé à l'exclusion de tout autre. Il ne se fait connaître que du monde médical et paramédical ainsi que des assistantes de vie.</w:t>
      </w:r>
    </w:p>
    <w:p w14:paraId="19B2CAF9" w14:textId="77777777" w:rsidR="00A60FD3" w:rsidRPr="00BD36C8" w:rsidRDefault="00A60FD3" w:rsidP="00A60FD3">
      <w:r w:rsidRPr="00BD36C8">
        <w:t> </w:t>
      </w:r>
    </w:p>
    <w:p w14:paraId="7B2183D3" w14:textId="2AB5DC9B" w:rsidR="00A60FD3" w:rsidRPr="00BD36C8" w:rsidRDefault="00A60FD3" w:rsidP="00255191">
      <w:pPr>
        <w:pStyle w:val="Titre3"/>
        <w:rPr>
          <w:lang w:val="fr-FR"/>
        </w:rPr>
      </w:pPr>
      <w:bookmarkStart w:id="23" w:name="_Toc234734129"/>
      <w:r w:rsidRPr="00BD36C8">
        <w:rPr>
          <w:lang w:val="fr-FR"/>
        </w:rPr>
        <w:t>Les obligations des protecteurs</w:t>
      </w:r>
      <w:bookmarkEnd w:id="23"/>
    </w:p>
    <w:p w14:paraId="4FCB3FE5" w14:textId="77777777" w:rsidR="00A60FD3" w:rsidRPr="00BD36C8" w:rsidRDefault="00A60FD3" w:rsidP="00A60FD3">
      <w:r w:rsidRPr="00BD36C8">
        <w:t>Dès sa nomination, le protecteur d'une personne vulnérable doit prendre soin de son patrimoine, ce qui lui impose d'en assurer la </w:t>
      </w:r>
      <w:r w:rsidRPr="00BD36C8">
        <w:rPr>
          <w:b/>
          <w:bCs/>
        </w:rPr>
        <w:t>gestion</w:t>
      </w:r>
      <w:r w:rsidRPr="00BD36C8">
        <w:t>. Cette obligation fait l'objet d'une </w:t>
      </w:r>
      <w:r w:rsidRPr="00BD36C8">
        <w:rPr>
          <w:b/>
          <w:bCs/>
        </w:rPr>
        <w:t>mention</w:t>
      </w:r>
      <w:r w:rsidRPr="00BD36C8">
        <w:t> dans le jugement rendu par le juge des tutelles. Tout protecteur doit rendre compte de ses actes de gestion, qui doivent correspondre à des</w:t>
      </w:r>
      <w:r w:rsidRPr="00BD36C8">
        <w:rPr>
          <w:b/>
          <w:bCs/>
        </w:rPr>
        <w:t> soins prudents, diligents et avisés</w:t>
      </w:r>
      <w:r w:rsidRPr="00BD36C8">
        <w:t> dans le</w:t>
      </w:r>
      <w:r w:rsidRPr="00BD36C8">
        <w:rPr>
          <w:b/>
          <w:bCs/>
        </w:rPr>
        <w:t> seul intérêt de la personne protégée</w:t>
      </w:r>
      <w:r w:rsidRPr="00BD36C8">
        <w:t>.</w:t>
      </w:r>
    </w:p>
    <w:p w14:paraId="435F12FA" w14:textId="77777777" w:rsidR="00A60FD3" w:rsidRPr="00BD36C8" w:rsidRDefault="00A60FD3" w:rsidP="00A60FD3">
      <w:r w:rsidRPr="00BD36C8">
        <w:t>L'intervention du protecteur se situe à trois niveaux :</w:t>
      </w:r>
    </w:p>
    <w:p w14:paraId="3167D20B" w14:textId="77777777" w:rsidR="00A60FD3" w:rsidRPr="00BD36C8" w:rsidRDefault="00A60FD3">
      <w:pPr>
        <w:numPr>
          <w:ilvl w:val="0"/>
          <w:numId w:val="45"/>
        </w:numPr>
      </w:pPr>
      <w:r w:rsidRPr="00BD36C8">
        <w:lastRenderedPageBreak/>
        <w:t>par un </w:t>
      </w:r>
      <w:r w:rsidRPr="00BD36C8">
        <w:rPr>
          <w:b/>
          <w:bCs/>
        </w:rPr>
        <w:t>inventaire</w:t>
      </w:r>
      <w:r w:rsidRPr="00BD36C8">
        <w:t> du patrimoine (comptes bancaires, meubles et immeubles), à l'ouverture de la mesure de protection ;</w:t>
      </w:r>
    </w:p>
    <w:p w14:paraId="76F1C5F0" w14:textId="77777777" w:rsidR="00A60FD3" w:rsidRPr="00BD36C8" w:rsidRDefault="00A60FD3">
      <w:pPr>
        <w:numPr>
          <w:ilvl w:val="0"/>
          <w:numId w:val="45"/>
        </w:numPr>
      </w:pPr>
      <w:r w:rsidRPr="00BD36C8">
        <w:t>par une déclaration annuelle des éléments du patrimoine, durant l'exercice de la mesure de protection, ce que l’on appelle les </w:t>
      </w:r>
      <w:r w:rsidRPr="00BD36C8">
        <w:rPr>
          <w:b/>
          <w:bCs/>
        </w:rPr>
        <w:t>comptes de tutelle</w:t>
      </w:r>
      <w:r w:rsidRPr="00BD36C8">
        <w:t>;</w:t>
      </w:r>
    </w:p>
    <w:p w14:paraId="34436F24" w14:textId="77777777" w:rsidR="00A60FD3" w:rsidRPr="00BD36C8" w:rsidRDefault="00A60FD3">
      <w:pPr>
        <w:numPr>
          <w:ilvl w:val="0"/>
          <w:numId w:val="45"/>
        </w:numPr>
      </w:pPr>
      <w:r w:rsidRPr="00BD36C8">
        <w:t>par un </w:t>
      </w:r>
      <w:r w:rsidRPr="00BD36C8">
        <w:rPr>
          <w:b/>
          <w:bCs/>
        </w:rPr>
        <w:t>nouvel inventaire</w:t>
      </w:r>
      <w:r w:rsidRPr="00BD36C8">
        <w:t> du patrimoine, à la fin de la mesure de protection, quel qu'en soit le motif (décès de la personne protégée, jugement prononçant la fin de la mesure, changement de protecteur entraînant transfert des comptes).</w:t>
      </w:r>
    </w:p>
    <w:p w14:paraId="1A0B81BC" w14:textId="77777777" w:rsidR="00A60FD3" w:rsidRPr="00BD36C8" w:rsidRDefault="00A60FD3" w:rsidP="00A60FD3">
      <w:r w:rsidRPr="00BD36C8">
        <w:t>Aucun professionnel (établissement de santé, banque, assurance, etc.) ne peut invoquer le </w:t>
      </w:r>
      <w:r w:rsidRPr="00BD36C8">
        <w:rPr>
          <w:b/>
          <w:bCs/>
        </w:rPr>
        <w:t>secret professionnel</w:t>
      </w:r>
      <w:r w:rsidRPr="00BD36C8">
        <w:t> pour refuser de communiquer les informations demandées par le protecteur.</w:t>
      </w:r>
    </w:p>
    <w:p w14:paraId="467CD1FA" w14:textId="77777777" w:rsidR="00A60FD3" w:rsidRPr="00BD36C8" w:rsidRDefault="00A60FD3" w:rsidP="00A60FD3">
      <w:r w:rsidRPr="00BD36C8">
        <w:t>La </w:t>
      </w:r>
      <w:r w:rsidRPr="00BD36C8">
        <w:rPr>
          <w:b/>
          <w:bCs/>
        </w:rPr>
        <w:t>remise des comptes</w:t>
      </w:r>
      <w:r w:rsidRPr="00BD36C8">
        <w:t> (en droit, on appelle cela la « reddition des comptes »)</w:t>
      </w:r>
      <w:r w:rsidRPr="00BD36C8">
        <w:rPr>
          <w:b/>
          <w:bCs/>
        </w:rPr>
        <w:t> est</w:t>
      </w:r>
      <w:r w:rsidRPr="00BD36C8">
        <w:t> </w:t>
      </w:r>
      <w:r w:rsidRPr="00BD36C8">
        <w:rPr>
          <w:b/>
          <w:bCs/>
        </w:rPr>
        <w:t>annuelle</w:t>
      </w:r>
      <w:r w:rsidRPr="00BD36C8">
        <w:t>, à la date anniversaire de la mesure (12 mois glissants) ou au 31 décembre. Elle doit être faite au</w:t>
      </w:r>
      <w:r w:rsidRPr="00BD36C8">
        <w:rPr>
          <w:b/>
          <w:bCs/>
        </w:rPr>
        <w:t> greffier en chef</w:t>
      </w:r>
      <w:r w:rsidRPr="00BD36C8">
        <w:t> (et non au juge des tutelles sauf dispositions contraires).</w:t>
      </w:r>
    </w:p>
    <w:p w14:paraId="3D904501" w14:textId="77777777" w:rsidR="00A60FD3" w:rsidRPr="00BD36C8" w:rsidRDefault="00A60FD3" w:rsidP="00A60FD3">
      <w:r w:rsidRPr="00BD36C8">
        <w:t> </w:t>
      </w:r>
    </w:p>
    <w:p w14:paraId="62B40164" w14:textId="3B316F3C" w:rsidR="00A60FD3" w:rsidRPr="00BD36C8" w:rsidRDefault="00A60FD3" w:rsidP="00255191">
      <w:pPr>
        <w:pStyle w:val="Titre3"/>
        <w:rPr>
          <w:lang w:val="fr-FR"/>
        </w:rPr>
      </w:pPr>
      <w:bookmarkStart w:id="24" w:name="_Toc234734130"/>
      <w:r w:rsidRPr="00BD36C8">
        <w:rPr>
          <w:lang w:val="fr-FR"/>
        </w:rPr>
        <w:lastRenderedPageBreak/>
        <w:t>La fin de la mesure</w:t>
      </w:r>
      <w:bookmarkEnd w:id="24"/>
    </w:p>
    <w:p w14:paraId="2EA644DA" w14:textId="77777777" w:rsidR="00A60FD3" w:rsidRPr="00BD36C8" w:rsidRDefault="00A60FD3" w:rsidP="00A60FD3">
      <w:r w:rsidRPr="00BD36C8">
        <w:t>Qu'il soit déchargé ou que la mesure cesse, le protecteur doit </w:t>
      </w:r>
      <w:r w:rsidRPr="00BD36C8">
        <w:rPr>
          <w:b/>
          <w:bCs/>
        </w:rPr>
        <w:t>remettre les comptes et l'inventaire</w:t>
      </w:r>
      <w:r w:rsidRPr="00BD36C8">
        <w:t> :</w:t>
      </w:r>
    </w:p>
    <w:p w14:paraId="3BAC2BC6" w14:textId="77777777" w:rsidR="00A60FD3" w:rsidRPr="00BD36C8" w:rsidRDefault="00A60FD3">
      <w:pPr>
        <w:numPr>
          <w:ilvl w:val="0"/>
          <w:numId w:val="46"/>
        </w:numPr>
      </w:pPr>
      <w:r w:rsidRPr="00BD36C8">
        <w:t>au </w:t>
      </w:r>
      <w:r w:rsidRPr="00BD36C8">
        <w:rPr>
          <w:b/>
          <w:bCs/>
        </w:rPr>
        <w:t>greffier en chef</w:t>
      </w:r>
      <w:r w:rsidRPr="00BD36C8">
        <w:t> du tribunal ;</w:t>
      </w:r>
    </w:p>
    <w:p w14:paraId="571816D5" w14:textId="77777777" w:rsidR="00A60FD3" w:rsidRPr="00BD36C8" w:rsidRDefault="00A60FD3">
      <w:pPr>
        <w:numPr>
          <w:ilvl w:val="0"/>
          <w:numId w:val="46"/>
        </w:numPr>
      </w:pPr>
      <w:r w:rsidRPr="00BD36C8">
        <w:t>au </w:t>
      </w:r>
      <w:r w:rsidRPr="00BD36C8">
        <w:rPr>
          <w:b/>
          <w:bCs/>
        </w:rPr>
        <w:t>majeur ayant retrouvé ses facultés</w:t>
      </w:r>
      <w:r w:rsidRPr="00BD36C8">
        <w:t> en cas de caducité et de mainlevée de la mesure ;</w:t>
      </w:r>
    </w:p>
    <w:p w14:paraId="5230C34B" w14:textId="77777777" w:rsidR="00A60FD3" w:rsidRPr="00BD36C8" w:rsidRDefault="00A60FD3">
      <w:pPr>
        <w:numPr>
          <w:ilvl w:val="0"/>
          <w:numId w:val="46"/>
        </w:numPr>
      </w:pPr>
      <w:r w:rsidRPr="00BD36C8">
        <w:t>aux </w:t>
      </w:r>
      <w:r w:rsidRPr="00BD36C8">
        <w:rPr>
          <w:b/>
          <w:bCs/>
        </w:rPr>
        <w:t>héritiers</w:t>
      </w:r>
      <w:r w:rsidRPr="00BD36C8">
        <w:t> en cas de décès ;</w:t>
      </w:r>
    </w:p>
    <w:p w14:paraId="33C0ECE3" w14:textId="77777777" w:rsidR="00A60FD3" w:rsidRPr="00BD36C8" w:rsidRDefault="00A60FD3">
      <w:pPr>
        <w:numPr>
          <w:ilvl w:val="0"/>
          <w:numId w:val="46"/>
        </w:numPr>
      </w:pPr>
      <w:r w:rsidRPr="00BD36C8">
        <w:t>au </w:t>
      </w:r>
      <w:r w:rsidRPr="00BD36C8">
        <w:rPr>
          <w:b/>
          <w:bCs/>
        </w:rPr>
        <w:t>nouveau protecteur</w:t>
      </w:r>
      <w:r w:rsidRPr="00BD36C8">
        <w:t> en cas de changement de protecteur (v. plus haut).</w:t>
      </w:r>
    </w:p>
    <w:p w14:paraId="0B4C95BD" w14:textId="77777777" w:rsidR="00A60FD3" w:rsidRPr="00BD36C8" w:rsidRDefault="00A60FD3" w:rsidP="00A60FD3">
      <w:r w:rsidRPr="00BD36C8">
        <w:t> </w:t>
      </w:r>
    </w:p>
    <w:p w14:paraId="14191BE6" w14:textId="590068B5" w:rsidR="00A60FD3" w:rsidRPr="00BD36C8" w:rsidRDefault="00A60FD3" w:rsidP="00255191">
      <w:pPr>
        <w:pStyle w:val="Titre3"/>
        <w:rPr>
          <w:lang w:val="fr-FR"/>
        </w:rPr>
      </w:pPr>
      <w:bookmarkStart w:id="25" w:name="_Toc234734131"/>
      <w:r w:rsidRPr="00BD36C8">
        <w:rPr>
          <w:lang w:val="fr-FR"/>
        </w:rPr>
        <w:t>Les organes de contrôle judiciaire</w:t>
      </w:r>
      <w:bookmarkEnd w:id="25"/>
    </w:p>
    <w:p w14:paraId="22500ECA" w14:textId="77777777" w:rsidR="00A60FD3" w:rsidRPr="00BD36C8" w:rsidRDefault="00A60FD3" w:rsidP="00A60FD3">
      <w:r w:rsidRPr="00BD36C8">
        <w:t xml:space="preserve">Trois personnes du monde judiciaire participent à la mise sous protection de la personne vulnérable devant le tribunal d'instance : le greffier, le juge des tutelles et le </w:t>
      </w:r>
      <w:r w:rsidRPr="00BD36C8">
        <w:lastRenderedPageBreak/>
        <w:t>procureur de la République. La cour d'appel est saisie si la décision du juge des tutelles est contestée.</w:t>
      </w:r>
    </w:p>
    <w:p w14:paraId="745412C1" w14:textId="77777777" w:rsidR="00A60FD3" w:rsidRPr="00BD36C8" w:rsidRDefault="00A60FD3" w:rsidP="00A60FD3">
      <w:r w:rsidRPr="00BD36C8">
        <w:t> </w:t>
      </w:r>
    </w:p>
    <w:p w14:paraId="586058DE" w14:textId="6828A354" w:rsidR="00A60FD3" w:rsidRPr="00BD36C8" w:rsidRDefault="00A60FD3">
      <w:pPr>
        <w:pStyle w:val="Titre4"/>
        <w:numPr>
          <w:ilvl w:val="0"/>
          <w:numId w:val="61"/>
        </w:numPr>
      </w:pPr>
      <w:r w:rsidRPr="00BD36C8">
        <w:t>Le greffier</w:t>
      </w:r>
    </w:p>
    <w:p w14:paraId="033E2614" w14:textId="77777777" w:rsidR="00A60FD3" w:rsidRPr="00BD36C8" w:rsidRDefault="00A60FD3" w:rsidP="00A60FD3">
      <w:r w:rsidRPr="00BD36C8">
        <w:t>Le</w:t>
      </w:r>
      <w:r w:rsidRPr="00BD36C8">
        <w:rPr>
          <w:b/>
          <w:bCs/>
        </w:rPr>
        <w:t> greffier</w:t>
      </w:r>
      <w:r w:rsidRPr="00BD36C8">
        <w:t> est un fonctionnaire qui sert de </w:t>
      </w:r>
      <w:r w:rsidRPr="00BD36C8">
        <w:rPr>
          <w:b/>
          <w:bCs/>
        </w:rPr>
        <w:t>secrétaire</w:t>
      </w:r>
      <w:r w:rsidRPr="00BD36C8">
        <w:t> au juge des tutelles (rédaction des procès-verbaux d'audience, des courriers, envoi des convocations, des décisions, etc.). Il a également des fonctions propres :</w:t>
      </w:r>
    </w:p>
    <w:p w14:paraId="02477030" w14:textId="77777777" w:rsidR="00A60FD3" w:rsidRPr="00BD36C8" w:rsidRDefault="00A60FD3">
      <w:pPr>
        <w:numPr>
          <w:ilvl w:val="0"/>
          <w:numId w:val="47"/>
        </w:numPr>
      </w:pPr>
      <w:r w:rsidRPr="00BD36C8">
        <w:t>il donne </w:t>
      </w:r>
      <w:r w:rsidRPr="00BD36C8">
        <w:rPr>
          <w:b/>
          <w:bCs/>
        </w:rPr>
        <w:t>force exécutoire au mandat de protection future</w:t>
      </w:r>
      <w:r w:rsidRPr="00BD36C8">
        <w:t> (v. </w:t>
      </w:r>
      <w:r w:rsidRPr="00BD36C8">
        <w:rPr>
          <w:i/>
          <w:iCs/>
        </w:rPr>
        <w:t>infra</w:t>
      </w:r>
      <w:r w:rsidRPr="00BD36C8">
        <w:t>) ;</w:t>
      </w:r>
    </w:p>
    <w:p w14:paraId="09A78748" w14:textId="77777777" w:rsidR="00A60FD3" w:rsidRPr="00BD36C8" w:rsidRDefault="00A60FD3">
      <w:pPr>
        <w:numPr>
          <w:ilvl w:val="0"/>
          <w:numId w:val="47"/>
        </w:numPr>
      </w:pPr>
      <w:r w:rsidRPr="00BD36C8">
        <w:t>en tant que greffier en chef, il reçoit les </w:t>
      </w:r>
      <w:r w:rsidRPr="00BD36C8">
        <w:rPr>
          <w:b/>
          <w:bCs/>
        </w:rPr>
        <w:t>comptes de gestion</w:t>
      </w:r>
      <w:r w:rsidRPr="00BD36C8">
        <w:t> annuels et définitifs.</w:t>
      </w:r>
    </w:p>
    <w:p w14:paraId="7AFD9536" w14:textId="77777777" w:rsidR="00A60FD3" w:rsidRPr="00BD36C8" w:rsidRDefault="00A60FD3" w:rsidP="00A60FD3">
      <w:r w:rsidRPr="00BD36C8">
        <w:t>C'est généralement avec lui que se nouent les premiers contacts, notamment lorsqu'on téléphone au tribunal d'instance. Plus facilement accessible que le juge des tutelles, on le rencontre pour y déposer une pièce (un inventaire, le compte de gestion), demander un renseignement...</w:t>
      </w:r>
    </w:p>
    <w:p w14:paraId="6D523CCF" w14:textId="77777777" w:rsidR="00A60FD3" w:rsidRPr="00BD36C8" w:rsidRDefault="00A60FD3" w:rsidP="00A60FD3">
      <w:r w:rsidRPr="00BD36C8">
        <w:t> </w:t>
      </w:r>
    </w:p>
    <w:p w14:paraId="06F3B322" w14:textId="6D94F8D9" w:rsidR="00A60FD3" w:rsidRPr="00BD36C8" w:rsidRDefault="00A60FD3" w:rsidP="00255191">
      <w:pPr>
        <w:pStyle w:val="Titre4"/>
      </w:pPr>
      <w:r w:rsidRPr="00BD36C8">
        <w:lastRenderedPageBreak/>
        <w:t>Le juge des tutelles</w:t>
      </w:r>
    </w:p>
    <w:p w14:paraId="4E2BE269" w14:textId="77777777" w:rsidR="00A60FD3" w:rsidRPr="00BD36C8" w:rsidRDefault="00A60FD3" w:rsidP="00A60FD3">
      <w:r w:rsidRPr="00BD36C8">
        <w:t>Le</w:t>
      </w:r>
      <w:r w:rsidRPr="00BD36C8">
        <w:rPr>
          <w:b/>
          <w:bCs/>
        </w:rPr>
        <w:t> juge des tutelles</w:t>
      </w:r>
      <w:r w:rsidRPr="00BD36C8">
        <w:t> est un</w:t>
      </w:r>
      <w:r w:rsidRPr="00BD36C8">
        <w:rPr>
          <w:b/>
          <w:bCs/>
        </w:rPr>
        <w:t> magistrat indépendant</w:t>
      </w:r>
      <w:r w:rsidRPr="00BD36C8">
        <w:t> (on dit que c'est un « magistrat du siège »). Siégeant au tribunal d'instance, il a pour mission de rendre une justice qui soit proche du justiciable.</w:t>
      </w:r>
    </w:p>
    <w:p w14:paraId="0499C5CB" w14:textId="77777777" w:rsidR="00A60FD3" w:rsidRPr="00BD36C8" w:rsidRDefault="00A60FD3" w:rsidP="00A60FD3">
      <w:r w:rsidRPr="00BD36C8">
        <w:rPr>
          <w:b/>
          <w:bCs/>
        </w:rPr>
        <w:t>Il rend sa décision seul</w:t>
      </w:r>
      <w:r w:rsidRPr="00BD36C8">
        <w:t>, appelée généralement une « </w:t>
      </w:r>
      <w:r w:rsidRPr="00BD36C8">
        <w:rPr>
          <w:b/>
          <w:bCs/>
        </w:rPr>
        <w:t>ordonnance</w:t>
      </w:r>
      <w:r w:rsidRPr="00BD36C8">
        <w:t> » ou un « </w:t>
      </w:r>
      <w:r w:rsidRPr="00BD36C8">
        <w:rPr>
          <w:b/>
          <w:bCs/>
        </w:rPr>
        <w:t>jugement</w:t>
      </w:r>
      <w:r w:rsidRPr="00BD36C8">
        <w:t> ». Outre le droit des majeurs protégés, il intervient en matière de baux d'habitation, de crédit à la consommation, de contraventions... Dans quelques grandes villes, le juge d’instance ne traite que de la protection des majeurs.</w:t>
      </w:r>
    </w:p>
    <w:p w14:paraId="1A45A296" w14:textId="77777777" w:rsidR="00A60FD3" w:rsidRPr="00BD36C8" w:rsidRDefault="00A60FD3" w:rsidP="00A60FD3">
      <w:r w:rsidRPr="00BD36C8">
        <w:t>Dans le cadre d'une mesure de protection, il reçoit les personnes (seules celles qu'il a convoquées ou qu'il autorise) et rend ses décisions à </w:t>
      </w:r>
      <w:r w:rsidRPr="00BD36C8">
        <w:rPr>
          <w:b/>
          <w:bCs/>
        </w:rPr>
        <w:t>huis clos</w:t>
      </w:r>
      <w:r w:rsidRPr="00BD36C8">
        <w:t> (c'est-à-dire sans que le public soit admis à l'audience). Il exerce un rôle de surveillance et peut se déplacer pour surveiller ou auditionner une personne.</w:t>
      </w:r>
    </w:p>
    <w:p w14:paraId="7C7B23EA" w14:textId="77777777" w:rsidR="00A60FD3" w:rsidRPr="00BD36C8" w:rsidRDefault="00A60FD3" w:rsidP="00A60FD3">
      <w:r w:rsidRPr="00BD36C8">
        <w:t>À Paris, les 20 tribunaux d’instance ont été réunis pour n’en former qu’un seul, situé dans le nouveau palais de justice, Parvis du tribunal de Paris, 75017, Paris.</w:t>
      </w:r>
    </w:p>
    <w:p w14:paraId="1B1DB688" w14:textId="77777777" w:rsidR="00A60FD3" w:rsidRPr="00BD36C8" w:rsidRDefault="00A60FD3" w:rsidP="00A60FD3">
      <w:r w:rsidRPr="00BD36C8">
        <w:t> </w:t>
      </w:r>
    </w:p>
    <w:p w14:paraId="5DF02FE2" w14:textId="2C704CB0" w:rsidR="00A60FD3" w:rsidRPr="00BD36C8" w:rsidRDefault="00A60FD3" w:rsidP="00255191">
      <w:pPr>
        <w:pStyle w:val="Titre4"/>
      </w:pPr>
      <w:r w:rsidRPr="00BD36C8">
        <w:lastRenderedPageBreak/>
        <w:t>Le procureur de la République</w:t>
      </w:r>
    </w:p>
    <w:p w14:paraId="6269DEF2" w14:textId="77777777" w:rsidR="00A60FD3" w:rsidRPr="00BD36C8" w:rsidRDefault="00A60FD3" w:rsidP="00A60FD3">
      <w:r w:rsidRPr="00BD36C8">
        <w:t>Le </w:t>
      </w:r>
      <w:r w:rsidRPr="00BD36C8">
        <w:rPr>
          <w:b/>
          <w:bCs/>
        </w:rPr>
        <w:t>procureur de la République</w:t>
      </w:r>
      <w:r w:rsidRPr="00BD36C8">
        <w:t> est un magistrat que l'on désigne souvent sous les termes de « parquet » ou « ministère public ». Il donne son avis au nom de la société qu'il représente.</w:t>
      </w:r>
    </w:p>
    <w:p w14:paraId="129ACEB2" w14:textId="77777777" w:rsidR="00A60FD3" w:rsidRPr="00BD36C8" w:rsidRDefault="00A60FD3" w:rsidP="00A60FD3">
      <w:r w:rsidRPr="00BD36C8">
        <w:t>Il siège auprès du </w:t>
      </w:r>
      <w:r w:rsidRPr="00BD36C8">
        <w:rPr>
          <w:b/>
          <w:bCs/>
        </w:rPr>
        <w:t>tribunal de grande instance du lieu dont dépend le tribunal d'instance</w:t>
      </w:r>
      <w:r w:rsidRPr="00BD36C8">
        <w:t>.</w:t>
      </w:r>
    </w:p>
    <w:p w14:paraId="57F841E7" w14:textId="77777777" w:rsidR="00A60FD3" w:rsidRPr="00BD36C8" w:rsidRDefault="00A60FD3" w:rsidP="00A60FD3">
      <w:r w:rsidRPr="00BD36C8">
        <w:t>Ses fonctions sont variées et importantes :</w:t>
      </w:r>
    </w:p>
    <w:p w14:paraId="6A052072" w14:textId="77777777" w:rsidR="00A60FD3" w:rsidRPr="00BD36C8" w:rsidRDefault="00A60FD3">
      <w:pPr>
        <w:numPr>
          <w:ilvl w:val="0"/>
          <w:numId w:val="48"/>
        </w:numPr>
      </w:pPr>
      <w:r w:rsidRPr="00BD36C8">
        <w:t>il </w:t>
      </w:r>
      <w:r w:rsidRPr="00BD36C8">
        <w:rPr>
          <w:b/>
          <w:bCs/>
        </w:rPr>
        <w:t>inscrit les médecins sur la liste</w:t>
      </w:r>
      <w:r w:rsidRPr="00BD36C8">
        <w:t>;</w:t>
      </w:r>
    </w:p>
    <w:p w14:paraId="61BA93F9" w14:textId="77777777" w:rsidR="00A60FD3" w:rsidRPr="00BD36C8" w:rsidRDefault="00A60FD3">
      <w:pPr>
        <w:numPr>
          <w:ilvl w:val="0"/>
          <w:numId w:val="48"/>
        </w:numPr>
      </w:pPr>
      <w:r w:rsidRPr="00BD36C8">
        <w:t>il donne son </w:t>
      </w:r>
      <w:r w:rsidRPr="00BD36C8">
        <w:rPr>
          <w:b/>
          <w:bCs/>
        </w:rPr>
        <w:t>avis</w:t>
      </w:r>
      <w:r w:rsidRPr="00BD36C8">
        <w:t> sur ceux qui demandent à être inscrits comme mandataires judiciaires à la protection des majeurs ;</w:t>
      </w:r>
    </w:p>
    <w:p w14:paraId="4DCB9A23" w14:textId="77777777" w:rsidR="00A60FD3" w:rsidRPr="00BD36C8" w:rsidRDefault="00A60FD3">
      <w:pPr>
        <w:numPr>
          <w:ilvl w:val="0"/>
          <w:numId w:val="48"/>
        </w:numPr>
      </w:pPr>
      <w:r w:rsidRPr="00BD36C8">
        <w:t>il reçoit les </w:t>
      </w:r>
      <w:r w:rsidRPr="00BD36C8">
        <w:rPr>
          <w:b/>
          <w:bCs/>
        </w:rPr>
        <w:t>signalements</w:t>
      </w:r>
      <w:r w:rsidRPr="00BD36C8">
        <w:t> quels qu'en soient les auteurs, médecins ou autres ;</w:t>
      </w:r>
    </w:p>
    <w:p w14:paraId="16E51306" w14:textId="77777777" w:rsidR="00A60FD3" w:rsidRPr="00BD36C8" w:rsidRDefault="00A60FD3">
      <w:pPr>
        <w:numPr>
          <w:ilvl w:val="0"/>
          <w:numId w:val="48"/>
        </w:numPr>
      </w:pPr>
      <w:r w:rsidRPr="00BD36C8">
        <w:t>dans le cadre d'un signalement, il décide de </w:t>
      </w:r>
      <w:r w:rsidRPr="00BD36C8">
        <w:rPr>
          <w:b/>
          <w:bCs/>
        </w:rPr>
        <w:t>nommer ou non un médecin</w:t>
      </w:r>
      <w:r w:rsidRPr="00BD36C8">
        <w:t> pour examiner la personne. Sa décision n'est pas susceptible d'appel ;</w:t>
      </w:r>
    </w:p>
    <w:p w14:paraId="6D178CA4" w14:textId="77777777" w:rsidR="00A60FD3" w:rsidRPr="00BD36C8" w:rsidRDefault="00A60FD3">
      <w:pPr>
        <w:numPr>
          <w:ilvl w:val="0"/>
          <w:numId w:val="48"/>
        </w:numPr>
      </w:pPr>
      <w:r w:rsidRPr="00BD36C8">
        <w:lastRenderedPageBreak/>
        <w:t>il tient un </w:t>
      </w:r>
      <w:r w:rsidRPr="00BD36C8">
        <w:rPr>
          <w:b/>
          <w:bCs/>
        </w:rPr>
        <w:t>registre spécial</w:t>
      </w:r>
      <w:r w:rsidRPr="00BD36C8">
        <w:t> sur lequel sont inscrites les </w:t>
      </w:r>
      <w:r w:rsidRPr="00BD36C8">
        <w:rPr>
          <w:b/>
          <w:bCs/>
        </w:rPr>
        <w:t>sauvegardes de justice</w:t>
      </w:r>
      <w:r w:rsidRPr="00BD36C8">
        <w:t>, qu'elles soient d'origine médicale ou qu'elles émanent d'une décision du juge des tutelles ;</w:t>
      </w:r>
    </w:p>
    <w:p w14:paraId="3B7B6A03" w14:textId="77777777" w:rsidR="00A60FD3" w:rsidRPr="00BD36C8" w:rsidRDefault="00A60FD3">
      <w:pPr>
        <w:numPr>
          <w:ilvl w:val="0"/>
          <w:numId w:val="48"/>
        </w:numPr>
      </w:pPr>
      <w:r w:rsidRPr="00BD36C8">
        <w:t>avant de rendre sa décision de mise sous protection, le juge des tutelles transmet toujours son dossier au procureur qui émet un « </w:t>
      </w:r>
      <w:r w:rsidRPr="00BD36C8">
        <w:rPr>
          <w:b/>
          <w:bCs/>
        </w:rPr>
        <w:t>avis</w:t>
      </w:r>
      <w:r w:rsidRPr="00BD36C8">
        <w:t>», la plupart du temps par écrit ;</w:t>
      </w:r>
    </w:p>
    <w:p w14:paraId="089EC771" w14:textId="77777777" w:rsidR="00A60FD3" w:rsidRPr="00BD36C8" w:rsidRDefault="00A60FD3">
      <w:pPr>
        <w:numPr>
          <w:ilvl w:val="0"/>
          <w:numId w:val="48"/>
        </w:numPr>
      </w:pPr>
      <w:r w:rsidRPr="00BD36C8">
        <w:t>il a le droit de </w:t>
      </w:r>
      <w:r w:rsidRPr="00BD36C8">
        <w:rPr>
          <w:b/>
          <w:bCs/>
        </w:rPr>
        <w:t>faire appel</w:t>
      </w:r>
      <w:r w:rsidRPr="00BD36C8">
        <w:t> de la décision du juge des tutelles ;</w:t>
      </w:r>
    </w:p>
    <w:p w14:paraId="4E55DF11" w14:textId="77777777" w:rsidR="00A60FD3" w:rsidRPr="00BD36C8" w:rsidRDefault="00A60FD3">
      <w:pPr>
        <w:numPr>
          <w:ilvl w:val="0"/>
          <w:numId w:val="48"/>
        </w:numPr>
      </w:pPr>
      <w:r w:rsidRPr="00BD36C8">
        <w:t>comme le juge des tutelles, il exerce une </w:t>
      </w:r>
      <w:r w:rsidRPr="00BD36C8">
        <w:rPr>
          <w:b/>
          <w:bCs/>
        </w:rPr>
        <w:t>mission de</w:t>
      </w:r>
      <w:r w:rsidRPr="00BD36C8">
        <w:t> </w:t>
      </w:r>
      <w:r w:rsidRPr="00BD36C8">
        <w:rPr>
          <w:b/>
          <w:bCs/>
        </w:rPr>
        <w:t>surveillance générale</w:t>
      </w:r>
      <w:r w:rsidRPr="00BD36C8">
        <w:t> des majeurs protégés.</w:t>
      </w:r>
    </w:p>
    <w:p w14:paraId="4F5B5EAD" w14:textId="77777777" w:rsidR="00A60FD3" w:rsidRPr="00BD36C8" w:rsidRDefault="00A60FD3" w:rsidP="00A60FD3">
      <w:r w:rsidRPr="00BD36C8">
        <w:t>Il est rarissime que le procureur (ou son substitut, c'est-à-dire un de ses adjoints) se déplace à une audience du juge des tutelles.</w:t>
      </w:r>
    </w:p>
    <w:p w14:paraId="7F4BE1F8" w14:textId="77777777" w:rsidR="00A60FD3" w:rsidRPr="00BD36C8" w:rsidRDefault="00A60FD3" w:rsidP="00A60FD3">
      <w:r w:rsidRPr="00BD36C8">
        <w:t> </w:t>
      </w:r>
    </w:p>
    <w:p w14:paraId="1D28E01B" w14:textId="1699ED60" w:rsidR="00A60FD3" w:rsidRPr="00BD36C8" w:rsidRDefault="00A60FD3" w:rsidP="00255191">
      <w:pPr>
        <w:pStyle w:val="Titre4"/>
      </w:pPr>
      <w:r w:rsidRPr="00BD36C8">
        <w:t>La cour d’appel</w:t>
      </w:r>
    </w:p>
    <w:p w14:paraId="442A2CC6" w14:textId="77777777" w:rsidR="00A60FD3" w:rsidRPr="00BD36C8" w:rsidRDefault="00A60FD3" w:rsidP="00A60FD3">
      <w:r w:rsidRPr="00BD36C8">
        <w:t>La cour d'appel se compose de </w:t>
      </w:r>
      <w:r w:rsidRPr="00BD36C8">
        <w:rPr>
          <w:b/>
          <w:bCs/>
        </w:rPr>
        <w:t>cinq personnes</w:t>
      </w:r>
      <w:r w:rsidRPr="00BD36C8">
        <w:t> qui sont :</w:t>
      </w:r>
    </w:p>
    <w:p w14:paraId="21046DEA" w14:textId="77777777" w:rsidR="00A60FD3" w:rsidRPr="00BD36C8" w:rsidRDefault="00A60FD3">
      <w:pPr>
        <w:numPr>
          <w:ilvl w:val="0"/>
          <w:numId w:val="49"/>
        </w:numPr>
      </w:pPr>
      <w:r w:rsidRPr="00BD36C8">
        <w:lastRenderedPageBreak/>
        <w:t>le </w:t>
      </w:r>
      <w:r w:rsidRPr="00BD36C8">
        <w:rPr>
          <w:b/>
          <w:bCs/>
        </w:rPr>
        <w:t>greffier</w:t>
      </w:r>
      <w:r w:rsidRPr="00BD36C8">
        <w:t> ou la </w:t>
      </w:r>
      <w:r w:rsidRPr="00BD36C8">
        <w:rPr>
          <w:b/>
          <w:bCs/>
        </w:rPr>
        <w:t>greffière</w:t>
      </w:r>
      <w:r w:rsidRPr="00BD36C8">
        <w:t> qui note les interventions ;</w:t>
      </w:r>
    </w:p>
    <w:p w14:paraId="41F97683" w14:textId="77777777" w:rsidR="00A60FD3" w:rsidRPr="00BD36C8" w:rsidRDefault="00A60FD3">
      <w:pPr>
        <w:numPr>
          <w:ilvl w:val="0"/>
          <w:numId w:val="49"/>
        </w:numPr>
      </w:pPr>
      <w:r w:rsidRPr="00BD36C8">
        <w:t>trois magistrats du siège : le </w:t>
      </w:r>
      <w:r w:rsidRPr="00BD36C8">
        <w:rPr>
          <w:b/>
          <w:bCs/>
        </w:rPr>
        <w:t>président</w:t>
      </w:r>
      <w:r w:rsidRPr="00BD36C8">
        <w:t> ou la </w:t>
      </w:r>
      <w:r w:rsidRPr="00BD36C8">
        <w:rPr>
          <w:b/>
          <w:bCs/>
        </w:rPr>
        <w:t>présidente</w:t>
      </w:r>
      <w:r w:rsidRPr="00BD36C8">
        <w:t>, deux </w:t>
      </w:r>
      <w:r w:rsidRPr="00BD36C8">
        <w:rPr>
          <w:b/>
          <w:bCs/>
        </w:rPr>
        <w:t>assesseurs</w:t>
      </w:r>
      <w:r w:rsidRPr="00BD36C8">
        <w:t>;</w:t>
      </w:r>
    </w:p>
    <w:p w14:paraId="1A444487" w14:textId="77777777" w:rsidR="00A60FD3" w:rsidRPr="00BD36C8" w:rsidRDefault="00A60FD3">
      <w:pPr>
        <w:numPr>
          <w:ilvl w:val="0"/>
          <w:numId w:val="49"/>
        </w:numPr>
      </w:pPr>
      <w:r w:rsidRPr="00BD36C8">
        <w:t>l'</w:t>
      </w:r>
      <w:r w:rsidRPr="00BD36C8">
        <w:rPr>
          <w:b/>
          <w:bCs/>
        </w:rPr>
        <w:t>avocat général</w:t>
      </w:r>
      <w:r w:rsidRPr="00BD36C8">
        <w:t> (qui est le nom du procureur devant la cour d'appel), qui prend la parole en dernier lors des débats.</w:t>
      </w:r>
    </w:p>
    <w:p w14:paraId="4805A6B7" w14:textId="77777777" w:rsidR="00A60FD3" w:rsidRPr="00BD36C8" w:rsidRDefault="00A60FD3" w:rsidP="00A60FD3">
      <w:r w:rsidRPr="00BD36C8">
        <w:t>Il peut arriver que l'affaire soit exposée devant un seul juge, qui en réfèrera ensuite aux magistrats qui n'auraient pas pu siéger. Après en avoir délibéré, ils rendront leur </w:t>
      </w:r>
      <w:r w:rsidRPr="00BD36C8">
        <w:rPr>
          <w:b/>
          <w:bCs/>
        </w:rPr>
        <w:t>arrêt</w:t>
      </w:r>
      <w:r w:rsidRPr="00BD36C8">
        <w:t> (nom de la décision de justice rendue par la cour d'appel ; les tribunaux, eux, rendent des jugements).</w:t>
      </w:r>
    </w:p>
    <w:p w14:paraId="1BD992C0" w14:textId="77777777" w:rsidR="00A60FD3" w:rsidRPr="00BD36C8" w:rsidRDefault="00A60FD3" w:rsidP="00A60FD3">
      <w:r w:rsidRPr="00BD36C8">
        <w:t> </w:t>
      </w:r>
    </w:p>
    <w:p w14:paraId="04DF822E" w14:textId="7B03CBF0" w:rsidR="00A60FD3" w:rsidRPr="00BD36C8" w:rsidRDefault="00A60FD3" w:rsidP="00255191">
      <w:pPr>
        <w:pStyle w:val="Titre2"/>
        <w:rPr>
          <w:lang w:val="fr-FR"/>
        </w:rPr>
      </w:pPr>
      <w:bookmarkStart w:id="26" w:name="_Toc234734132"/>
      <w:r w:rsidRPr="00BD36C8">
        <w:rPr>
          <w:lang w:val="fr-FR"/>
        </w:rPr>
        <w:t>Responsabilité du majeur protégé</w:t>
      </w:r>
      <w:bookmarkEnd w:id="26"/>
    </w:p>
    <w:p w14:paraId="0D91DB8E" w14:textId="77777777" w:rsidR="00A60FD3" w:rsidRPr="00BD36C8" w:rsidRDefault="00A60FD3" w:rsidP="00A60FD3">
      <w:r w:rsidRPr="00BD36C8">
        <w:t>La responsabilité civile correspond à l’obligation pour chacun de réparer le préjudice que l’on a causé. Ce préjudice peut résulter d’un dommage occasionné par soi-même, par ses enfants, par ses employés, ou même par ses animaux.</w:t>
      </w:r>
    </w:p>
    <w:p w14:paraId="2FA09CF2" w14:textId="77777777" w:rsidR="00A60FD3" w:rsidRPr="00BD36C8" w:rsidRDefault="00A60FD3" w:rsidP="00A60FD3">
      <w:r w:rsidRPr="00BD36C8">
        <w:lastRenderedPageBreak/>
        <w:t>La responsabilité civile est une notion plurielle qui se décline en fonction de l’origine du dommage et de son caractère intentionnel ou fortuit. Il est indispensable d’en apprécier les fondements pour comprendre le fonctionnement des garanties responsabilité civile en assurance.</w:t>
      </w:r>
    </w:p>
    <w:p w14:paraId="3FB1B8E5" w14:textId="77777777" w:rsidR="00A60FD3" w:rsidRPr="00BD36C8" w:rsidRDefault="00A60FD3" w:rsidP="00A60FD3">
      <w:r w:rsidRPr="00BD36C8">
        <w:t>La responsabilité civile peut être mise en jeu lorsqu’un dommage résulte d’une faute ou de la violation d’une obligation.</w:t>
      </w:r>
    </w:p>
    <w:p w14:paraId="200EFFE3" w14:textId="77777777" w:rsidR="00A60FD3" w:rsidRPr="00BD36C8" w:rsidRDefault="00A60FD3" w:rsidP="00A60FD3">
      <w:r w:rsidRPr="00BD36C8">
        <w:t>La protection juridique n’entraîne pas l’irresponsabilité civile et ne prive donc pas le majeur protégé de sa responsabilité : celui qui cause un dommage à un tiers doit réparation, même s’il était sous l’empire d’un trouble mental.</w:t>
      </w:r>
    </w:p>
    <w:p w14:paraId="7A7B6102" w14:textId="77777777" w:rsidR="00A60FD3" w:rsidRPr="00BD36C8" w:rsidRDefault="00A60FD3" w:rsidP="00A60FD3">
      <w:r w:rsidRPr="00BD36C8">
        <w:t>La responsabilité civile du majeur protégé doit donc être assurée quel que soit son mode de vie.</w:t>
      </w:r>
    </w:p>
    <w:p w14:paraId="6A4576BF" w14:textId="77777777" w:rsidR="00A60FD3" w:rsidRPr="00BD36C8" w:rsidRDefault="00A60FD3" w:rsidP="00A60FD3">
      <w:r w:rsidRPr="00BD36C8">
        <w:t>Lorsque le </w:t>
      </w:r>
      <w:hyperlink r:id="rId20" w:history="1">
        <w:r w:rsidRPr="00BD36C8">
          <w:rPr>
            <w:rStyle w:val="Lienhypertexte"/>
          </w:rPr>
          <w:t>majeur protégé</w:t>
        </w:r>
      </w:hyperlink>
      <w:r w:rsidRPr="00BD36C8">
        <w:t> réside chez ses parents, ces derniers sont généralement couverts au titre de la responsabilité civile chef de famille par leur assurance multirisque habitation. Le majeur protégé peut être assuré s’il répond aux obligations du contrat (personne à charge, âge ?…).</w:t>
      </w:r>
    </w:p>
    <w:p w14:paraId="05E96252" w14:textId="77777777" w:rsidR="00A60FD3" w:rsidRPr="00BD36C8" w:rsidRDefault="00A60FD3" w:rsidP="00A60FD3">
      <w:r w:rsidRPr="00BD36C8">
        <w:rPr>
          <w:b/>
          <w:bCs/>
        </w:rPr>
        <w:lastRenderedPageBreak/>
        <w:t>Elle n’est assurable que lorsque le fait ayant causé le dommage n’est pas volontaire.</w:t>
      </w:r>
    </w:p>
    <w:p w14:paraId="656D8A9A" w14:textId="77777777" w:rsidR="00A60FD3" w:rsidRPr="00BD36C8" w:rsidRDefault="00A60FD3" w:rsidP="00A60FD3">
      <w:r w:rsidRPr="00BD36C8">
        <w:rPr>
          <w:b/>
          <w:bCs/>
        </w:rPr>
        <w:t> </w:t>
      </w:r>
    </w:p>
    <w:p w14:paraId="366B133B" w14:textId="77777777" w:rsidR="00A60FD3" w:rsidRPr="00BD36C8" w:rsidRDefault="00A60FD3">
      <w:pPr>
        <w:numPr>
          <w:ilvl w:val="0"/>
          <w:numId w:val="50"/>
        </w:numPr>
      </w:pPr>
      <w:r w:rsidRPr="00BD36C8">
        <w:rPr>
          <w:b/>
          <w:bCs/>
          <w:i/>
          <w:iCs/>
        </w:rPr>
        <w:t>Les stratégies de choix d’une mesure de protection</w:t>
      </w:r>
    </w:p>
    <w:p w14:paraId="44CD9DBE" w14:textId="77777777" w:rsidR="00A60FD3" w:rsidRPr="00BD36C8" w:rsidRDefault="00A60FD3" w:rsidP="00A60FD3">
      <w:r w:rsidRPr="00BD36C8">
        <w:t>Les stratégies en matière de protection judiciaire doivent tenir compte du fait que le juge des tutelles est souverain pour ouvrir la mesure qui lui semble le mieux correspondre aux intérêts de la personne vulnérable. S’il existe une bonne entente entre les parties, il sera possible de lui soumettre un accord.</w:t>
      </w:r>
    </w:p>
    <w:p w14:paraId="1F295DAA" w14:textId="77777777" w:rsidR="00A60FD3" w:rsidRPr="00BD36C8" w:rsidRDefault="00A60FD3" w:rsidP="00A60FD3">
      <w:r w:rsidRPr="00BD36C8">
        <w:t>S’il y a des tensions au sein de la famille, il sera préférable de s’orienter vers une mesure de curatelle ou de tutelle pour contraindre le protecteur à réaliser les inventaires et élaborer les comptes de tutelle. En outre, la présence des organes de contrôle judiciaires sera plus forte que dans les autres mesures. La désignation d’un professionnel neutre sera aussi à recommander dans une optique d’apaisement.</w:t>
      </w:r>
    </w:p>
    <w:p w14:paraId="10FAFBDB" w14:textId="77777777" w:rsidR="00A60FD3" w:rsidRPr="00BD36C8" w:rsidRDefault="00A60FD3" w:rsidP="00A60FD3">
      <w:r w:rsidRPr="00BD36C8">
        <w:t xml:space="preserve">À l’inverse, l’habilitation familiale est une bonne solution si on souhaite une mesure simplifiée. Par exemple, en présence d’un seul enfant, le fait qu’il n’y ait ni inventaire ni comptes de tutelle est sans importance. Il est également possible que plusieurs </w:t>
      </w:r>
      <w:r w:rsidRPr="00BD36C8">
        <w:lastRenderedPageBreak/>
        <w:t>enfants demandent tous à être habilités, de manière à conserver un équilibre dans la gestion de la mesure.</w:t>
      </w:r>
    </w:p>
    <w:p w14:paraId="079CC3C6" w14:textId="77777777" w:rsidR="00A60FD3" w:rsidRPr="00BD36C8" w:rsidRDefault="00A60FD3" w:rsidP="00A60FD3">
      <w:r w:rsidRPr="00BD36C8">
        <w:t>L’importance du patrimoine est un élément important à prendre en compte. Il peut justifier une demande de cotutelle ou de cocuratelle ainsi que l’intervention d’un professionnel. La mise en place d’un subrogé tuteur ou d’un subrogé curateur, chargé de surveiller les comptes, peut s’avérer opportune. Il faut bien avoir en tête que la réalisation d’un inventaire et la tenue des comptes sont des opérations difficiles, qui prennent beaucoup de temps et engagent la responsabilité de celui ou de ceux qui les font. L’apport d’un professionnel est à cet égard pertinent.</w:t>
      </w:r>
    </w:p>
    <w:p w14:paraId="7B861EDD" w14:textId="49B5294E" w:rsidR="00F706D2" w:rsidRDefault="00A60FD3">
      <w:r w:rsidRPr="00BD36C8">
        <w:t>La personne à protéger sera bien sûr partie prenante et entendue par le juge si son état de santé le lui permet. L’expression de sa volonté sera donc prise en compte, mais seulement dans la mesure de ses facultés mentales. Cet écueil peut être évité en recourant à des outils d’anticipation, au premier chef desquels se trouve le mandat de protection future.</w:t>
      </w:r>
    </w:p>
    <w:sectPr w:rsidR="00F706D2" w:rsidSect="006D2F95">
      <w:headerReference w:type="default" r:id="rId21"/>
      <w:footerReference w:type="default" r:id="rId22"/>
      <w:pgSz w:w="15840" w:h="12240" w:orient="landscape"/>
      <w:pgMar w:top="1440" w:right="1440" w:bottom="1440" w:left="1440" w:header="720" w:footer="720" w:gutter="0"/>
      <w:cols w:space="720"/>
      <w:docGrid w:linePitch="43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Renaud Duval" w:date="2026-07-10T09:39:00Z" w:initials="RD">
    <w:p w14:paraId="39ED9591" w14:textId="77777777" w:rsidR="003574D4" w:rsidRDefault="003574D4" w:rsidP="003574D4">
      <w:pPr>
        <w:pStyle w:val="Commentaire"/>
      </w:pPr>
      <w:r w:rsidRPr="00BD36C8">
        <w:rPr>
          <w:rStyle w:val="Marquedecommentaire"/>
        </w:rPr>
        <w:annotationRef/>
      </w:r>
      <w:r w:rsidRPr="00BD36C8">
        <w:t>Donner le numéro de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ED95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D7A285" w16cex:dateUtc="2026-07-10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ED9591" w16cid:durableId="36D7A2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B939B" w14:textId="77777777" w:rsidR="00105D0C" w:rsidRPr="00BD36C8" w:rsidRDefault="00105D0C" w:rsidP="00603B98">
      <w:pPr>
        <w:spacing w:after="0" w:line="240" w:lineRule="auto"/>
      </w:pPr>
      <w:r w:rsidRPr="00BD36C8">
        <w:separator/>
      </w:r>
    </w:p>
  </w:endnote>
  <w:endnote w:type="continuationSeparator" w:id="0">
    <w:p w14:paraId="62ADDE8F" w14:textId="77777777" w:rsidR="00105D0C" w:rsidRPr="00BD36C8" w:rsidRDefault="00105D0C" w:rsidP="00603B98">
      <w:pPr>
        <w:spacing w:after="0" w:line="240" w:lineRule="auto"/>
      </w:pPr>
      <w:r w:rsidRPr="00BD36C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121181"/>
      <w:docPartObj>
        <w:docPartGallery w:val="Page Numbers (Bottom of Page)"/>
        <w:docPartUnique/>
      </w:docPartObj>
    </w:sdtPr>
    <w:sdtEndPr/>
    <w:sdtContent>
      <w:p w14:paraId="3B86A2CC" w14:textId="4C2BDB64" w:rsidR="00CA27E0" w:rsidRPr="00BD36C8" w:rsidRDefault="00CA27E0">
        <w:pPr>
          <w:pStyle w:val="Pieddepage"/>
          <w:jc w:val="center"/>
        </w:pPr>
        <w:r w:rsidRPr="00BD36C8">
          <w:fldChar w:fldCharType="begin"/>
        </w:r>
        <w:r w:rsidRPr="00BD36C8">
          <w:instrText>PAGE   \* MERGEFORMAT</w:instrText>
        </w:r>
        <w:r w:rsidRPr="00BD36C8">
          <w:fldChar w:fldCharType="separate"/>
        </w:r>
        <w:r w:rsidRPr="00BD36C8">
          <w:t>2</w:t>
        </w:r>
        <w:r w:rsidRPr="00BD36C8">
          <w:fldChar w:fldCharType="end"/>
        </w:r>
      </w:p>
    </w:sdtContent>
  </w:sdt>
  <w:p w14:paraId="5AAF80E6" w14:textId="51A5C376" w:rsidR="00603B98" w:rsidRPr="00BD36C8" w:rsidRDefault="00527CFE">
    <w:pPr>
      <w:pStyle w:val="Pieddepage"/>
      <w:rPr>
        <w:i/>
        <w:iCs/>
        <w:sz w:val="24"/>
        <w:szCs w:val="24"/>
      </w:rPr>
    </w:pPr>
    <w:r w:rsidRPr="00BD36C8">
      <w:rPr>
        <w:i/>
        <w:iCs/>
        <w:sz w:val="24"/>
        <w:szCs w:val="24"/>
      </w:rPr>
      <w:t>C</w:t>
    </w:r>
    <w:r w:rsidR="00CA27E0" w:rsidRPr="00BD36C8">
      <w:rPr>
        <w:i/>
        <w:iCs/>
        <w:sz w:val="24"/>
        <w:szCs w:val="24"/>
      </w:rPr>
      <w:t>opyright</w:t>
    </w:r>
    <w:r w:rsidRPr="00BD36C8">
      <w:rPr>
        <w:i/>
        <w:iCs/>
        <w:sz w:val="24"/>
        <w:szCs w:val="24"/>
      </w:rPr>
      <w:t xml:space="preserve"> </w:t>
    </w:r>
    <w:r w:rsidR="00C41643" w:rsidRPr="00BD36C8">
      <w:rPr>
        <w:i/>
        <w:iCs/>
        <w:sz w:val="24"/>
        <w:szCs w:val="24"/>
      </w:rPr>
      <w:t>CGPC</w:t>
    </w:r>
    <w:r w:rsidRPr="00BD36C8">
      <w:rPr>
        <w:i/>
        <w:iCs/>
        <w:sz w:val="24"/>
        <w:szCs w:val="24"/>
      </w:rPr>
      <w:t>-</w:t>
    </w:r>
    <w:r w:rsidR="00C41643" w:rsidRPr="00BD36C8">
      <w:rPr>
        <w:i/>
        <w:iCs/>
        <w:sz w:val="24"/>
        <w:szCs w:val="24"/>
      </w:rPr>
      <w:t>D</w:t>
    </w:r>
    <w:r w:rsidR="008D7894" w:rsidRPr="00BD36C8">
      <w:rPr>
        <w:i/>
        <w:iCs/>
        <w:sz w:val="24"/>
        <w:szCs w:val="24"/>
      </w:rPr>
      <w:t>éveloppement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4AAA" w14:textId="77777777" w:rsidR="00105D0C" w:rsidRPr="00BD36C8" w:rsidRDefault="00105D0C" w:rsidP="00603B98">
      <w:pPr>
        <w:spacing w:after="0" w:line="240" w:lineRule="auto"/>
      </w:pPr>
      <w:r w:rsidRPr="00BD36C8">
        <w:separator/>
      </w:r>
    </w:p>
  </w:footnote>
  <w:footnote w:type="continuationSeparator" w:id="0">
    <w:p w14:paraId="208E521A" w14:textId="77777777" w:rsidR="00105D0C" w:rsidRPr="00BD36C8" w:rsidRDefault="00105D0C" w:rsidP="00603B98">
      <w:pPr>
        <w:spacing w:after="0" w:line="240" w:lineRule="auto"/>
      </w:pPr>
      <w:r w:rsidRPr="00BD36C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3106" w14:textId="5394DC8E" w:rsidR="00603B98" w:rsidRPr="00BD36C8" w:rsidRDefault="00603B98">
    <w:pPr>
      <w:pStyle w:val="En-tte"/>
    </w:pPr>
    <w:r w:rsidRPr="00BD36C8">
      <mc:AlternateContent>
        <mc:Choice Requires="wps">
          <w:drawing>
            <wp:anchor distT="0" distB="0" distL="118745" distR="118745" simplePos="0" relativeHeight="251658240" behindDoc="1" locked="0" layoutInCell="1" allowOverlap="0" wp14:anchorId="10DE275A" wp14:editId="35987386">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DD9E9A2" w14:textId="29D46CC6" w:rsidR="00603B98" w:rsidRPr="00BD36C8" w:rsidRDefault="00603B98">
                              <w:pPr>
                                <w:pStyle w:val="En-tte"/>
                                <w:tabs>
                                  <w:tab w:val="clear" w:pos="4680"/>
                                  <w:tab w:val="clear" w:pos="9360"/>
                                </w:tabs>
                                <w:jc w:val="center"/>
                                <w:rPr>
                                  <w:caps/>
                                  <w:color w:val="FFFFFF" w:themeColor="background1"/>
                                </w:rPr>
                              </w:pPr>
                              <w:r w:rsidRPr="00BD36C8">
                                <w:rPr>
                                  <w:caps/>
                                  <w:color w:val="FFFFFF" w:themeColor="background1"/>
                                </w:rPr>
                                <w:t>Chapitre 1 : Les personnes vulnérables : typologie et modes de protection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0DE275A" id="Rectangle 200" o:spid="_x0000_s1026"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156082 [3204]" stroked="f" strokeweight="1pt">
              <v:textbox style="mso-fit-shape-to-text:t">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DD9E9A2" w14:textId="29D46CC6" w:rsidR="00603B98" w:rsidRPr="00BD36C8" w:rsidRDefault="00603B98">
                        <w:pPr>
                          <w:pStyle w:val="En-tte"/>
                          <w:tabs>
                            <w:tab w:val="clear" w:pos="4680"/>
                            <w:tab w:val="clear" w:pos="9360"/>
                          </w:tabs>
                          <w:jc w:val="center"/>
                          <w:rPr>
                            <w:caps/>
                            <w:color w:val="FFFFFF" w:themeColor="background1"/>
                          </w:rPr>
                        </w:pPr>
                        <w:r w:rsidRPr="00BD36C8">
                          <w:rPr>
                            <w:caps/>
                            <w:color w:val="FFFFFF" w:themeColor="background1"/>
                          </w:rPr>
                          <w:t>Chapitre 1 : Les personnes vulnérables : typologie et modes de protection</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B18"/>
    <w:multiLevelType w:val="multilevel"/>
    <w:tmpl w:val="A02C23A2"/>
    <w:lvl w:ilvl="0">
      <w:start w:val="1"/>
      <w:numFmt w:val="upperLetter"/>
      <w:pStyle w:val="Titre3"/>
      <w:lvlText w:val="%1."/>
      <w:lvlJc w:val="left"/>
      <w:pPr>
        <w:ind w:left="360"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1F2F25"/>
    <w:multiLevelType w:val="multilevel"/>
    <w:tmpl w:val="D1E0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E4CBC"/>
    <w:multiLevelType w:val="multilevel"/>
    <w:tmpl w:val="0912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F21E1"/>
    <w:multiLevelType w:val="multilevel"/>
    <w:tmpl w:val="FBB0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290DA8"/>
    <w:multiLevelType w:val="multilevel"/>
    <w:tmpl w:val="5366E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4C2914"/>
    <w:multiLevelType w:val="multilevel"/>
    <w:tmpl w:val="5D24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33785"/>
    <w:multiLevelType w:val="hybridMultilevel"/>
    <w:tmpl w:val="E7A2BD1C"/>
    <w:lvl w:ilvl="0" w:tplc="6CA44F3C">
      <w:start w:val="1"/>
      <w:numFmt w:val="lowerLetter"/>
      <w:pStyle w:val="Titre4"/>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5333DC"/>
    <w:multiLevelType w:val="multilevel"/>
    <w:tmpl w:val="960E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08531C"/>
    <w:multiLevelType w:val="multilevel"/>
    <w:tmpl w:val="515E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0300AE"/>
    <w:multiLevelType w:val="multilevel"/>
    <w:tmpl w:val="6CDED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1F3523"/>
    <w:multiLevelType w:val="multilevel"/>
    <w:tmpl w:val="9614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B955B1"/>
    <w:multiLevelType w:val="hybridMultilevel"/>
    <w:tmpl w:val="A2B0AFA0"/>
    <w:lvl w:ilvl="0" w:tplc="F36C031A">
      <w:start w:val="1"/>
      <w:numFmt w:val="upperRoman"/>
      <w:pStyle w:val="Titre1"/>
      <w:lvlText w:val="%1."/>
      <w:lvlJc w:val="right"/>
      <w:pPr>
        <w:ind w:left="72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90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540" w:hanging="180"/>
      </w:pPr>
    </w:lvl>
    <w:lvl w:ilvl="6" w:tplc="FFFFFFFF" w:tentative="1">
      <w:start w:val="1"/>
      <w:numFmt w:val="decimal"/>
      <w:lvlText w:val="%7."/>
      <w:lvlJc w:val="left"/>
      <w:pPr>
        <w:ind w:left="126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2700" w:hanging="180"/>
      </w:pPr>
    </w:lvl>
  </w:abstractNum>
  <w:abstractNum w:abstractNumId="12" w15:restartNumberingAfterBreak="0">
    <w:nsid w:val="21765615"/>
    <w:multiLevelType w:val="multilevel"/>
    <w:tmpl w:val="36CE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9A23AE"/>
    <w:multiLevelType w:val="multilevel"/>
    <w:tmpl w:val="0D62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E54CC8"/>
    <w:multiLevelType w:val="multilevel"/>
    <w:tmpl w:val="E1FACFF2"/>
    <w:lvl w:ilvl="0">
      <w:start w:val="1"/>
      <w:numFmt w:val="bullet"/>
      <w:pStyle w:val="Puces1"/>
      <w:lvlText w:val=""/>
      <w:lvlJc w:val="left"/>
      <w:pPr>
        <w:ind w:left="34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523CC6"/>
    <w:multiLevelType w:val="multilevel"/>
    <w:tmpl w:val="80B0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F17F33"/>
    <w:multiLevelType w:val="multilevel"/>
    <w:tmpl w:val="25E4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673913"/>
    <w:multiLevelType w:val="multilevel"/>
    <w:tmpl w:val="A8680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5E3DC0"/>
    <w:multiLevelType w:val="multilevel"/>
    <w:tmpl w:val="4DAA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74685F"/>
    <w:multiLevelType w:val="multilevel"/>
    <w:tmpl w:val="957E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AA7E5C"/>
    <w:multiLevelType w:val="hybridMultilevel"/>
    <w:tmpl w:val="3E5A85E2"/>
    <w:lvl w:ilvl="0" w:tplc="91921810">
      <w:start w:val="1"/>
      <w:numFmt w:val="lowerRoman"/>
      <w:pStyle w:val="Titre5"/>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60237"/>
    <w:multiLevelType w:val="multilevel"/>
    <w:tmpl w:val="7032B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750FDD"/>
    <w:multiLevelType w:val="multilevel"/>
    <w:tmpl w:val="9DF07620"/>
    <w:lvl w:ilvl="0">
      <w:start w:val="1"/>
      <w:numFmt w:val="decimal"/>
      <w:pStyle w:val="Puce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6492411"/>
    <w:multiLevelType w:val="multilevel"/>
    <w:tmpl w:val="C5085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8006CE"/>
    <w:multiLevelType w:val="multilevel"/>
    <w:tmpl w:val="6C5A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F772C"/>
    <w:multiLevelType w:val="multilevel"/>
    <w:tmpl w:val="604A6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500BF9"/>
    <w:multiLevelType w:val="multilevel"/>
    <w:tmpl w:val="F5FC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5E0642"/>
    <w:multiLevelType w:val="multilevel"/>
    <w:tmpl w:val="96A0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8A59B1"/>
    <w:multiLevelType w:val="multilevel"/>
    <w:tmpl w:val="6E94C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141127"/>
    <w:multiLevelType w:val="multilevel"/>
    <w:tmpl w:val="9740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C11A71"/>
    <w:multiLevelType w:val="multilevel"/>
    <w:tmpl w:val="280E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C869BB"/>
    <w:multiLevelType w:val="hybridMultilevel"/>
    <w:tmpl w:val="FB6E66C6"/>
    <w:lvl w:ilvl="0" w:tplc="52E6A606">
      <w:start w:val="1"/>
      <w:numFmt w:val="decimal"/>
      <w:pStyle w:val="Titre2"/>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32310"/>
    <w:multiLevelType w:val="multilevel"/>
    <w:tmpl w:val="ABDA4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A37B62"/>
    <w:multiLevelType w:val="multilevel"/>
    <w:tmpl w:val="46A6A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441004"/>
    <w:multiLevelType w:val="multilevel"/>
    <w:tmpl w:val="38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FF63DB"/>
    <w:multiLevelType w:val="multilevel"/>
    <w:tmpl w:val="2920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033977"/>
    <w:multiLevelType w:val="multilevel"/>
    <w:tmpl w:val="8004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8F136B"/>
    <w:multiLevelType w:val="multilevel"/>
    <w:tmpl w:val="5352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3F56AE"/>
    <w:multiLevelType w:val="multilevel"/>
    <w:tmpl w:val="557E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254A69"/>
    <w:multiLevelType w:val="multilevel"/>
    <w:tmpl w:val="D5D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965BB4"/>
    <w:multiLevelType w:val="multilevel"/>
    <w:tmpl w:val="9072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004C54"/>
    <w:multiLevelType w:val="multilevel"/>
    <w:tmpl w:val="D0722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AD3469"/>
    <w:multiLevelType w:val="multilevel"/>
    <w:tmpl w:val="ADDE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BE0EB7"/>
    <w:multiLevelType w:val="multilevel"/>
    <w:tmpl w:val="8FA66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D97AC3"/>
    <w:multiLevelType w:val="multilevel"/>
    <w:tmpl w:val="9768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E9F2491"/>
    <w:multiLevelType w:val="multilevel"/>
    <w:tmpl w:val="3616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4F65F7"/>
    <w:multiLevelType w:val="multilevel"/>
    <w:tmpl w:val="ECE4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41721D"/>
    <w:multiLevelType w:val="multilevel"/>
    <w:tmpl w:val="19263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5E391F"/>
    <w:multiLevelType w:val="multilevel"/>
    <w:tmpl w:val="1A4A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026188"/>
    <w:multiLevelType w:val="multilevel"/>
    <w:tmpl w:val="D7160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AC641E5"/>
    <w:multiLevelType w:val="multilevel"/>
    <w:tmpl w:val="4858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9172169">
    <w:abstractNumId w:val="31"/>
  </w:num>
  <w:num w:numId="2" w16cid:durableId="705953934">
    <w:abstractNumId w:val="6"/>
  </w:num>
  <w:num w:numId="3" w16cid:durableId="822544267">
    <w:abstractNumId w:val="0"/>
  </w:num>
  <w:num w:numId="4" w16cid:durableId="748963048">
    <w:abstractNumId w:val="14"/>
  </w:num>
  <w:num w:numId="5" w16cid:durableId="454754748">
    <w:abstractNumId w:val="22"/>
  </w:num>
  <w:num w:numId="6" w16cid:durableId="899556199">
    <w:abstractNumId w:val="11"/>
  </w:num>
  <w:num w:numId="7" w16cid:durableId="1438063274">
    <w:abstractNumId w:val="47"/>
  </w:num>
  <w:num w:numId="8" w16cid:durableId="880633210">
    <w:abstractNumId w:val="13"/>
  </w:num>
  <w:num w:numId="9" w16cid:durableId="1758089976">
    <w:abstractNumId w:val="29"/>
  </w:num>
  <w:num w:numId="10" w16cid:durableId="1509253659">
    <w:abstractNumId w:val="25"/>
  </w:num>
  <w:num w:numId="11" w16cid:durableId="962153562">
    <w:abstractNumId w:val="44"/>
  </w:num>
  <w:num w:numId="12" w16cid:durableId="929898680">
    <w:abstractNumId w:val="26"/>
  </w:num>
  <w:num w:numId="13" w16cid:durableId="832181906">
    <w:abstractNumId w:val="10"/>
  </w:num>
  <w:num w:numId="14" w16cid:durableId="1412773506">
    <w:abstractNumId w:val="12"/>
  </w:num>
  <w:num w:numId="15" w16cid:durableId="264504681">
    <w:abstractNumId w:val="41"/>
  </w:num>
  <w:num w:numId="16" w16cid:durableId="518933632">
    <w:abstractNumId w:val="17"/>
  </w:num>
  <w:num w:numId="17" w16cid:durableId="1133642551">
    <w:abstractNumId w:val="8"/>
  </w:num>
  <w:num w:numId="18" w16cid:durableId="1656957740">
    <w:abstractNumId w:val="4"/>
  </w:num>
  <w:num w:numId="19" w16cid:durableId="484398345">
    <w:abstractNumId w:val="45"/>
  </w:num>
  <w:num w:numId="20" w16cid:durableId="1382900422">
    <w:abstractNumId w:val="49"/>
  </w:num>
  <w:num w:numId="21" w16cid:durableId="141629531">
    <w:abstractNumId w:val="1"/>
  </w:num>
  <w:num w:numId="22" w16cid:durableId="907957096">
    <w:abstractNumId w:val="2"/>
  </w:num>
  <w:num w:numId="23" w16cid:durableId="1776442240">
    <w:abstractNumId w:val="48"/>
  </w:num>
  <w:num w:numId="24" w16cid:durableId="684019769">
    <w:abstractNumId w:val="50"/>
  </w:num>
  <w:num w:numId="25" w16cid:durableId="1760442949">
    <w:abstractNumId w:val="43"/>
  </w:num>
  <w:num w:numId="26" w16cid:durableId="1618949977">
    <w:abstractNumId w:val="15"/>
  </w:num>
  <w:num w:numId="27" w16cid:durableId="1886943402">
    <w:abstractNumId w:val="37"/>
  </w:num>
  <w:num w:numId="28" w16cid:durableId="1030184497">
    <w:abstractNumId w:val="34"/>
  </w:num>
  <w:num w:numId="29" w16cid:durableId="198208283">
    <w:abstractNumId w:val="23"/>
  </w:num>
  <w:num w:numId="30" w16cid:durableId="323314246">
    <w:abstractNumId w:val="24"/>
  </w:num>
  <w:num w:numId="31" w16cid:durableId="1197739363">
    <w:abstractNumId w:val="35"/>
  </w:num>
  <w:num w:numId="32" w16cid:durableId="33891471">
    <w:abstractNumId w:val="16"/>
  </w:num>
  <w:num w:numId="33" w16cid:durableId="106432903">
    <w:abstractNumId w:val="18"/>
  </w:num>
  <w:num w:numId="34" w16cid:durableId="2082366063">
    <w:abstractNumId w:val="19"/>
  </w:num>
  <w:num w:numId="35" w16cid:durableId="946304549">
    <w:abstractNumId w:val="3"/>
  </w:num>
  <w:num w:numId="36" w16cid:durableId="753237979">
    <w:abstractNumId w:val="28"/>
  </w:num>
  <w:num w:numId="37" w16cid:durableId="149295340">
    <w:abstractNumId w:val="27"/>
  </w:num>
  <w:num w:numId="38" w16cid:durableId="218899740">
    <w:abstractNumId w:val="32"/>
  </w:num>
  <w:num w:numId="39" w16cid:durableId="695815484">
    <w:abstractNumId w:val="33"/>
  </w:num>
  <w:num w:numId="40" w16cid:durableId="658114865">
    <w:abstractNumId w:val="38"/>
  </w:num>
  <w:num w:numId="41" w16cid:durableId="1174764637">
    <w:abstractNumId w:val="36"/>
  </w:num>
  <w:num w:numId="42" w16cid:durableId="825322038">
    <w:abstractNumId w:val="40"/>
  </w:num>
  <w:num w:numId="43" w16cid:durableId="1324964685">
    <w:abstractNumId w:val="5"/>
  </w:num>
  <w:num w:numId="44" w16cid:durableId="1153523823">
    <w:abstractNumId w:val="46"/>
  </w:num>
  <w:num w:numId="45" w16cid:durableId="382028643">
    <w:abstractNumId w:val="21"/>
  </w:num>
  <w:num w:numId="46" w16cid:durableId="421101071">
    <w:abstractNumId w:val="30"/>
  </w:num>
  <w:num w:numId="47" w16cid:durableId="163012194">
    <w:abstractNumId w:val="42"/>
  </w:num>
  <w:num w:numId="48" w16cid:durableId="483861708">
    <w:abstractNumId w:val="7"/>
  </w:num>
  <w:num w:numId="49" w16cid:durableId="1711296464">
    <w:abstractNumId w:val="39"/>
  </w:num>
  <w:num w:numId="50" w16cid:durableId="1466772718">
    <w:abstractNumId w:val="9"/>
  </w:num>
  <w:num w:numId="51" w16cid:durableId="860750916">
    <w:abstractNumId w:val="31"/>
    <w:lvlOverride w:ilvl="0">
      <w:startOverride w:val="1"/>
    </w:lvlOverride>
  </w:num>
  <w:num w:numId="52" w16cid:durableId="1874999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53757005">
    <w:abstractNumId w:val="6"/>
    <w:lvlOverride w:ilvl="0">
      <w:startOverride w:val="1"/>
    </w:lvlOverride>
  </w:num>
  <w:num w:numId="54" w16cid:durableId="2016036669">
    <w:abstractNumId w:val="6"/>
    <w:lvlOverride w:ilvl="0">
      <w:startOverride w:val="1"/>
    </w:lvlOverride>
  </w:num>
  <w:num w:numId="55" w16cid:durableId="217278869">
    <w:abstractNumId w:val="20"/>
  </w:num>
  <w:num w:numId="56" w16cid:durableId="1115908248">
    <w:abstractNumId w:val="6"/>
    <w:lvlOverride w:ilvl="0">
      <w:startOverride w:val="1"/>
    </w:lvlOverride>
  </w:num>
  <w:num w:numId="57" w16cid:durableId="1833180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55253852">
    <w:abstractNumId w:val="6"/>
    <w:lvlOverride w:ilvl="0">
      <w:startOverride w:val="1"/>
    </w:lvlOverride>
  </w:num>
  <w:num w:numId="59" w16cid:durableId="13538046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95971118">
    <w:abstractNumId w:val="6"/>
    <w:lvlOverride w:ilvl="0">
      <w:startOverride w:val="1"/>
    </w:lvlOverride>
  </w:num>
  <w:num w:numId="61" w16cid:durableId="276449684">
    <w:abstractNumId w:val="6"/>
    <w:lvlOverride w:ilvl="0">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ud Duval">
    <w15:presenceInfo w15:providerId="AD" w15:userId="S::renaudduval@cgpc.fr::b8599e7d-16c6-47bd-b865-577f922a0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232"/>
    <w:rsid w:val="00000698"/>
    <w:rsid w:val="000068D7"/>
    <w:rsid w:val="00010F8E"/>
    <w:rsid w:val="000120AE"/>
    <w:rsid w:val="00021961"/>
    <w:rsid w:val="00024547"/>
    <w:rsid w:val="00036620"/>
    <w:rsid w:val="00036C51"/>
    <w:rsid w:val="00044879"/>
    <w:rsid w:val="00047F3D"/>
    <w:rsid w:val="00055564"/>
    <w:rsid w:val="00063698"/>
    <w:rsid w:val="00074304"/>
    <w:rsid w:val="000767EF"/>
    <w:rsid w:val="000769CA"/>
    <w:rsid w:val="000772EE"/>
    <w:rsid w:val="00085A86"/>
    <w:rsid w:val="000943AC"/>
    <w:rsid w:val="000B78CE"/>
    <w:rsid w:val="000C3E3D"/>
    <w:rsid w:val="000C58B2"/>
    <w:rsid w:val="000D17C6"/>
    <w:rsid w:val="000D1C83"/>
    <w:rsid w:val="000F3EA1"/>
    <w:rsid w:val="0010416D"/>
    <w:rsid w:val="00105378"/>
    <w:rsid w:val="00105D0C"/>
    <w:rsid w:val="001212A8"/>
    <w:rsid w:val="00122690"/>
    <w:rsid w:val="001245CB"/>
    <w:rsid w:val="0013240D"/>
    <w:rsid w:val="00135601"/>
    <w:rsid w:val="00151174"/>
    <w:rsid w:val="0015170F"/>
    <w:rsid w:val="00166091"/>
    <w:rsid w:val="0017635E"/>
    <w:rsid w:val="00185990"/>
    <w:rsid w:val="00192E1C"/>
    <w:rsid w:val="0019778D"/>
    <w:rsid w:val="001A1935"/>
    <w:rsid w:val="001B3EFC"/>
    <w:rsid w:val="001B5C2E"/>
    <w:rsid w:val="001C3B92"/>
    <w:rsid w:val="001D2486"/>
    <w:rsid w:val="001D6819"/>
    <w:rsid w:val="001E3527"/>
    <w:rsid w:val="001E3A03"/>
    <w:rsid w:val="001E57A3"/>
    <w:rsid w:val="001E5995"/>
    <w:rsid w:val="001E62B8"/>
    <w:rsid w:val="001F2491"/>
    <w:rsid w:val="001F6517"/>
    <w:rsid w:val="002154E8"/>
    <w:rsid w:val="00215E0B"/>
    <w:rsid w:val="00230E4C"/>
    <w:rsid w:val="00233422"/>
    <w:rsid w:val="00234284"/>
    <w:rsid w:val="0023674B"/>
    <w:rsid w:val="00242596"/>
    <w:rsid w:val="00243A0A"/>
    <w:rsid w:val="00255191"/>
    <w:rsid w:val="00256CE9"/>
    <w:rsid w:val="002601E5"/>
    <w:rsid w:val="0026041E"/>
    <w:rsid w:val="00261743"/>
    <w:rsid w:val="00264198"/>
    <w:rsid w:val="00266E5C"/>
    <w:rsid w:val="00271DEF"/>
    <w:rsid w:val="00276AFD"/>
    <w:rsid w:val="002843F0"/>
    <w:rsid w:val="00291A6A"/>
    <w:rsid w:val="00292EF8"/>
    <w:rsid w:val="002D7277"/>
    <w:rsid w:val="002D79C0"/>
    <w:rsid w:val="002F5307"/>
    <w:rsid w:val="002F5C24"/>
    <w:rsid w:val="0032045F"/>
    <w:rsid w:val="00337A4F"/>
    <w:rsid w:val="00340103"/>
    <w:rsid w:val="00341A76"/>
    <w:rsid w:val="00347C4C"/>
    <w:rsid w:val="00355D94"/>
    <w:rsid w:val="00356475"/>
    <w:rsid w:val="003574D4"/>
    <w:rsid w:val="00357C0D"/>
    <w:rsid w:val="00360A39"/>
    <w:rsid w:val="00363456"/>
    <w:rsid w:val="00381697"/>
    <w:rsid w:val="003A1E3A"/>
    <w:rsid w:val="003B0923"/>
    <w:rsid w:val="003B09F9"/>
    <w:rsid w:val="003C710B"/>
    <w:rsid w:val="003D1FA1"/>
    <w:rsid w:val="003E0223"/>
    <w:rsid w:val="00400FE6"/>
    <w:rsid w:val="00410A2B"/>
    <w:rsid w:val="00420384"/>
    <w:rsid w:val="00422165"/>
    <w:rsid w:val="00434FA4"/>
    <w:rsid w:val="00435D18"/>
    <w:rsid w:val="004424D6"/>
    <w:rsid w:val="0044765A"/>
    <w:rsid w:val="00451D0C"/>
    <w:rsid w:val="00453368"/>
    <w:rsid w:val="00453978"/>
    <w:rsid w:val="00455DDF"/>
    <w:rsid w:val="00456CB6"/>
    <w:rsid w:val="0045759E"/>
    <w:rsid w:val="00457757"/>
    <w:rsid w:val="00460F3E"/>
    <w:rsid w:val="0046758F"/>
    <w:rsid w:val="00476867"/>
    <w:rsid w:val="00491138"/>
    <w:rsid w:val="004A2F8A"/>
    <w:rsid w:val="004B7845"/>
    <w:rsid w:val="004C0879"/>
    <w:rsid w:val="004C273B"/>
    <w:rsid w:val="004C7914"/>
    <w:rsid w:val="004D332E"/>
    <w:rsid w:val="004D4487"/>
    <w:rsid w:val="004E2789"/>
    <w:rsid w:val="004F0D8D"/>
    <w:rsid w:val="004F1B6F"/>
    <w:rsid w:val="004F4A31"/>
    <w:rsid w:val="004F7433"/>
    <w:rsid w:val="004F7526"/>
    <w:rsid w:val="0050079A"/>
    <w:rsid w:val="00513D76"/>
    <w:rsid w:val="0051755C"/>
    <w:rsid w:val="0052407D"/>
    <w:rsid w:val="00527CFE"/>
    <w:rsid w:val="00527F5F"/>
    <w:rsid w:val="0053435D"/>
    <w:rsid w:val="0054104E"/>
    <w:rsid w:val="00541CBC"/>
    <w:rsid w:val="00544306"/>
    <w:rsid w:val="00557AFB"/>
    <w:rsid w:val="00564598"/>
    <w:rsid w:val="00565AB1"/>
    <w:rsid w:val="005868C6"/>
    <w:rsid w:val="00586B2A"/>
    <w:rsid w:val="00591F8A"/>
    <w:rsid w:val="00593959"/>
    <w:rsid w:val="005979ED"/>
    <w:rsid w:val="00597DA4"/>
    <w:rsid w:val="005A2768"/>
    <w:rsid w:val="005A3232"/>
    <w:rsid w:val="005B2FCC"/>
    <w:rsid w:val="005E331A"/>
    <w:rsid w:val="005E5E8D"/>
    <w:rsid w:val="005F17D3"/>
    <w:rsid w:val="005F4609"/>
    <w:rsid w:val="005F54A9"/>
    <w:rsid w:val="00603B98"/>
    <w:rsid w:val="00606D37"/>
    <w:rsid w:val="00625992"/>
    <w:rsid w:val="00630957"/>
    <w:rsid w:val="0063274C"/>
    <w:rsid w:val="006500C1"/>
    <w:rsid w:val="006533F8"/>
    <w:rsid w:val="006546CE"/>
    <w:rsid w:val="006649C4"/>
    <w:rsid w:val="00671125"/>
    <w:rsid w:val="00676680"/>
    <w:rsid w:val="006870F9"/>
    <w:rsid w:val="006A0CF8"/>
    <w:rsid w:val="006A158A"/>
    <w:rsid w:val="006C0FA3"/>
    <w:rsid w:val="006C32B4"/>
    <w:rsid w:val="006C4B8F"/>
    <w:rsid w:val="006C5C78"/>
    <w:rsid w:val="006C7A05"/>
    <w:rsid w:val="006D0B7B"/>
    <w:rsid w:val="006D2F95"/>
    <w:rsid w:val="006E62EE"/>
    <w:rsid w:val="006E6B7E"/>
    <w:rsid w:val="006F0D1A"/>
    <w:rsid w:val="006F13D3"/>
    <w:rsid w:val="006F4572"/>
    <w:rsid w:val="006F564D"/>
    <w:rsid w:val="00702DAC"/>
    <w:rsid w:val="00703C34"/>
    <w:rsid w:val="00715E55"/>
    <w:rsid w:val="00717890"/>
    <w:rsid w:val="00726A78"/>
    <w:rsid w:val="007438F9"/>
    <w:rsid w:val="00755B60"/>
    <w:rsid w:val="007641CA"/>
    <w:rsid w:val="007659B9"/>
    <w:rsid w:val="0077616A"/>
    <w:rsid w:val="00782AC1"/>
    <w:rsid w:val="007A4E5F"/>
    <w:rsid w:val="007B112F"/>
    <w:rsid w:val="007D0B5B"/>
    <w:rsid w:val="007D23BB"/>
    <w:rsid w:val="007D4A04"/>
    <w:rsid w:val="007D7743"/>
    <w:rsid w:val="007E0718"/>
    <w:rsid w:val="007E1F99"/>
    <w:rsid w:val="007E3C6A"/>
    <w:rsid w:val="007E59C8"/>
    <w:rsid w:val="007E5D11"/>
    <w:rsid w:val="007E61D9"/>
    <w:rsid w:val="007F6A94"/>
    <w:rsid w:val="0080491A"/>
    <w:rsid w:val="00810DA1"/>
    <w:rsid w:val="008222B6"/>
    <w:rsid w:val="00835F93"/>
    <w:rsid w:val="008432F3"/>
    <w:rsid w:val="00844A15"/>
    <w:rsid w:val="008543A5"/>
    <w:rsid w:val="00875ED0"/>
    <w:rsid w:val="00897C94"/>
    <w:rsid w:val="008A5FE1"/>
    <w:rsid w:val="008C43A6"/>
    <w:rsid w:val="008D300F"/>
    <w:rsid w:val="008D500F"/>
    <w:rsid w:val="008D6D87"/>
    <w:rsid w:val="008D770D"/>
    <w:rsid w:val="008D7894"/>
    <w:rsid w:val="008E461E"/>
    <w:rsid w:val="00914EDB"/>
    <w:rsid w:val="009164B6"/>
    <w:rsid w:val="0092113E"/>
    <w:rsid w:val="00950601"/>
    <w:rsid w:val="00951CFF"/>
    <w:rsid w:val="009579FD"/>
    <w:rsid w:val="0096065D"/>
    <w:rsid w:val="00961BB7"/>
    <w:rsid w:val="00961D98"/>
    <w:rsid w:val="009623ED"/>
    <w:rsid w:val="00981D38"/>
    <w:rsid w:val="0098465C"/>
    <w:rsid w:val="009862A2"/>
    <w:rsid w:val="00996A86"/>
    <w:rsid w:val="00996BFB"/>
    <w:rsid w:val="009A1D12"/>
    <w:rsid w:val="009A7BB9"/>
    <w:rsid w:val="009B7BAD"/>
    <w:rsid w:val="009E0A4F"/>
    <w:rsid w:val="009E49A0"/>
    <w:rsid w:val="009E56BE"/>
    <w:rsid w:val="009F516A"/>
    <w:rsid w:val="00A01828"/>
    <w:rsid w:val="00A123CF"/>
    <w:rsid w:val="00A16A27"/>
    <w:rsid w:val="00A1792A"/>
    <w:rsid w:val="00A20026"/>
    <w:rsid w:val="00A21E8B"/>
    <w:rsid w:val="00A40F11"/>
    <w:rsid w:val="00A44F50"/>
    <w:rsid w:val="00A520DA"/>
    <w:rsid w:val="00A53B89"/>
    <w:rsid w:val="00A563EC"/>
    <w:rsid w:val="00A60FD3"/>
    <w:rsid w:val="00A66F71"/>
    <w:rsid w:val="00A71BF7"/>
    <w:rsid w:val="00A727A7"/>
    <w:rsid w:val="00A73106"/>
    <w:rsid w:val="00A84B0B"/>
    <w:rsid w:val="00A8773A"/>
    <w:rsid w:val="00A87819"/>
    <w:rsid w:val="00AA2C54"/>
    <w:rsid w:val="00AA608F"/>
    <w:rsid w:val="00AB63E9"/>
    <w:rsid w:val="00AC2344"/>
    <w:rsid w:val="00AC2FAE"/>
    <w:rsid w:val="00AC4BE3"/>
    <w:rsid w:val="00AD07AC"/>
    <w:rsid w:val="00AD31CA"/>
    <w:rsid w:val="00AD46E7"/>
    <w:rsid w:val="00AE1D58"/>
    <w:rsid w:val="00AE5BDD"/>
    <w:rsid w:val="00B1013D"/>
    <w:rsid w:val="00B1628E"/>
    <w:rsid w:val="00B17842"/>
    <w:rsid w:val="00B26279"/>
    <w:rsid w:val="00B27B84"/>
    <w:rsid w:val="00B307B6"/>
    <w:rsid w:val="00B3579E"/>
    <w:rsid w:val="00B35B7F"/>
    <w:rsid w:val="00B35F0B"/>
    <w:rsid w:val="00B360DE"/>
    <w:rsid w:val="00B43697"/>
    <w:rsid w:val="00B603BE"/>
    <w:rsid w:val="00B739CD"/>
    <w:rsid w:val="00B978D2"/>
    <w:rsid w:val="00BA713F"/>
    <w:rsid w:val="00BA7382"/>
    <w:rsid w:val="00BB0F8D"/>
    <w:rsid w:val="00BB6E73"/>
    <w:rsid w:val="00BC4C57"/>
    <w:rsid w:val="00BC579A"/>
    <w:rsid w:val="00BD36C8"/>
    <w:rsid w:val="00BE1C95"/>
    <w:rsid w:val="00BF202F"/>
    <w:rsid w:val="00C027B8"/>
    <w:rsid w:val="00C02DEE"/>
    <w:rsid w:val="00C04379"/>
    <w:rsid w:val="00C04A1E"/>
    <w:rsid w:val="00C10C58"/>
    <w:rsid w:val="00C17F6E"/>
    <w:rsid w:val="00C20D16"/>
    <w:rsid w:val="00C218AA"/>
    <w:rsid w:val="00C2276C"/>
    <w:rsid w:val="00C24889"/>
    <w:rsid w:val="00C27E1D"/>
    <w:rsid w:val="00C3690F"/>
    <w:rsid w:val="00C41643"/>
    <w:rsid w:val="00C561B4"/>
    <w:rsid w:val="00C61AC2"/>
    <w:rsid w:val="00C621A9"/>
    <w:rsid w:val="00C629E7"/>
    <w:rsid w:val="00C644AB"/>
    <w:rsid w:val="00C700D3"/>
    <w:rsid w:val="00C81529"/>
    <w:rsid w:val="00C82A5A"/>
    <w:rsid w:val="00C872F8"/>
    <w:rsid w:val="00C937B9"/>
    <w:rsid w:val="00C978B1"/>
    <w:rsid w:val="00CA27E0"/>
    <w:rsid w:val="00CC1F01"/>
    <w:rsid w:val="00CD3791"/>
    <w:rsid w:val="00CD39D1"/>
    <w:rsid w:val="00CD75C0"/>
    <w:rsid w:val="00CF422C"/>
    <w:rsid w:val="00D02170"/>
    <w:rsid w:val="00D07BBA"/>
    <w:rsid w:val="00D24653"/>
    <w:rsid w:val="00D27119"/>
    <w:rsid w:val="00D313F1"/>
    <w:rsid w:val="00D45A50"/>
    <w:rsid w:val="00D45C6C"/>
    <w:rsid w:val="00D50307"/>
    <w:rsid w:val="00D543AD"/>
    <w:rsid w:val="00D549FF"/>
    <w:rsid w:val="00D6537F"/>
    <w:rsid w:val="00D776E9"/>
    <w:rsid w:val="00D77BD2"/>
    <w:rsid w:val="00D83088"/>
    <w:rsid w:val="00D8476C"/>
    <w:rsid w:val="00D85848"/>
    <w:rsid w:val="00D918D4"/>
    <w:rsid w:val="00DA219D"/>
    <w:rsid w:val="00DB2C90"/>
    <w:rsid w:val="00DB3BF2"/>
    <w:rsid w:val="00DE45E1"/>
    <w:rsid w:val="00DF2AAC"/>
    <w:rsid w:val="00E0330F"/>
    <w:rsid w:val="00E220F1"/>
    <w:rsid w:val="00E249A2"/>
    <w:rsid w:val="00E2676A"/>
    <w:rsid w:val="00E26BD9"/>
    <w:rsid w:val="00E31115"/>
    <w:rsid w:val="00E40047"/>
    <w:rsid w:val="00E407F7"/>
    <w:rsid w:val="00E64E02"/>
    <w:rsid w:val="00E6710A"/>
    <w:rsid w:val="00E90717"/>
    <w:rsid w:val="00E912B3"/>
    <w:rsid w:val="00E93786"/>
    <w:rsid w:val="00E9747E"/>
    <w:rsid w:val="00EA194B"/>
    <w:rsid w:val="00EA2967"/>
    <w:rsid w:val="00EA6379"/>
    <w:rsid w:val="00EB6A2D"/>
    <w:rsid w:val="00EC0A54"/>
    <w:rsid w:val="00EC7A85"/>
    <w:rsid w:val="00EE313F"/>
    <w:rsid w:val="00F05C40"/>
    <w:rsid w:val="00F14A35"/>
    <w:rsid w:val="00F16FA8"/>
    <w:rsid w:val="00F17117"/>
    <w:rsid w:val="00F272EE"/>
    <w:rsid w:val="00F30DF8"/>
    <w:rsid w:val="00F42C68"/>
    <w:rsid w:val="00F46032"/>
    <w:rsid w:val="00F6365F"/>
    <w:rsid w:val="00F706D2"/>
    <w:rsid w:val="00F86326"/>
    <w:rsid w:val="00F915B0"/>
    <w:rsid w:val="00F97EFA"/>
    <w:rsid w:val="00FA6E76"/>
    <w:rsid w:val="00FD5E32"/>
    <w:rsid w:val="00FF5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BB398"/>
  <w15:chartTrackingRefBased/>
  <w15:docId w15:val="{7B294CDA-7235-4602-A413-F0521DD0A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cgpc"/>
    <w:next w:val="CGPC-elearning"/>
    <w:rsid w:val="00C24889"/>
    <w:rPr>
      <w:rFonts w:ascii="Open Sans" w:hAnsi="Open Sans"/>
      <w:kern w:val="0"/>
      <w:sz w:val="32"/>
      <w:lang w:val="fr-FR"/>
      <w14:ligatures w14:val="none"/>
    </w:rPr>
  </w:style>
  <w:style w:type="paragraph" w:styleId="Titre1">
    <w:name w:val="heading 1"/>
    <w:basedOn w:val="Normal"/>
    <w:next w:val="Normal"/>
    <w:link w:val="Titre1Car"/>
    <w:autoRedefine/>
    <w:uiPriority w:val="9"/>
    <w:qFormat/>
    <w:rsid w:val="00603B98"/>
    <w:pPr>
      <w:keepNext/>
      <w:keepLines/>
      <w:numPr>
        <w:numId w:val="6"/>
      </w:numPr>
      <w:spacing w:before="240"/>
      <w:outlineLvl w:val="0"/>
    </w:pPr>
    <w:rPr>
      <w:rFonts w:asciiTheme="majorHAnsi" w:eastAsiaTheme="majorEastAsia" w:hAnsiTheme="majorHAnsi" w:cstheme="majorBidi"/>
      <w:b/>
      <w:color w:val="FFFFFF" w:themeColor="background1"/>
      <w:kern w:val="2"/>
      <w:sz w:val="56"/>
      <w:szCs w:val="32"/>
      <w14:ligatures w14:val="standardContextual"/>
    </w:rPr>
  </w:style>
  <w:style w:type="paragraph" w:styleId="Titre2">
    <w:name w:val="heading 2"/>
    <w:aliases w:val="Titre 2 CGPC"/>
    <w:basedOn w:val="CGPC-elearning"/>
    <w:next w:val="Normal"/>
    <w:link w:val="Titre2Car"/>
    <w:autoRedefine/>
    <w:uiPriority w:val="9"/>
    <w:unhideWhenUsed/>
    <w:qFormat/>
    <w:rsid w:val="00D6537F"/>
    <w:pPr>
      <w:keepNext/>
      <w:keepLines/>
      <w:numPr>
        <w:numId w:val="1"/>
      </w:numPr>
      <w:tabs>
        <w:tab w:val="clear" w:pos="11950"/>
      </w:tabs>
      <w:spacing w:before="400" w:after="400" w:line="240" w:lineRule="auto"/>
      <w:contextualSpacing/>
      <w:textAlignment w:val="baseline"/>
      <w:outlineLvl w:val="1"/>
    </w:pPr>
    <w:rPr>
      <w:rFonts w:eastAsiaTheme="majorEastAsia"/>
      <w:b w:val="0"/>
      <w:color w:val="215E99" w:themeColor="text2" w:themeTint="BF"/>
      <w:sz w:val="52"/>
      <w:szCs w:val="26"/>
      <w:bdr w:val="none" w:sz="0" w:space="0" w:color="auto" w:frame="1"/>
      <w:lang w:val="en-US"/>
    </w:rPr>
  </w:style>
  <w:style w:type="paragraph" w:styleId="Titre3">
    <w:name w:val="heading 3"/>
    <w:aliases w:val="Titre 3 CGPC"/>
    <w:basedOn w:val="CGPC-elearning"/>
    <w:next w:val="Normal"/>
    <w:link w:val="Titre3Car"/>
    <w:autoRedefine/>
    <w:uiPriority w:val="9"/>
    <w:unhideWhenUsed/>
    <w:qFormat/>
    <w:rsid w:val="00A16A27"/>
    <w:pPr>
      <w:keepNext/>
      <w:keepLines/>
      <w:numPr>
        <w:numId w:val="3"/>
      </w:numPr>
      <w:shd w:val="clear" w:color="auto" w:fill="FFFFFF"/>
      <w:tabs>
        <w:tab w:val="clear" w:pos="11950"/>
      </w:tabs>
      <w:spacing w:before="400" w:after="400" w:line="240" w:lineRule="auto"/>
      <w:textAlignment w:val="baseline"/>
      <w:outlineLvl w:val="2"/>
    </w:pPr>
    <w:rPr>
      <w:rFonts w:eastAsia="Times New Roman"/>
      <w:b w:val="0"/>
      <w:bCs/>
      <w:color w:val="215E99" w:themeColor="text2" w:themeTint="BF"/>
      <w:sz w:val="48"/>
      <w:szCs w:val="22"/>
      <w:bdr w:val="none" w:sz="0" w:space="0" w:color="auto" w:frame="1"/>
      <w:lang w:val="en-US" w:eastAsia="fr-FR"/>
    </w:rPr>
  </w:style>
  <w:style w:type="paragraph" w:styleId="Titre4">
    <w:name w:val="heading 4"/>
    <w:aliases w:val="Titre 4 CGPC"/>
    <w:basedOn w:val="CGPC-elearning"/>
    <w:next w:val="Normal"/>
    <w:link w:val="Titre4Car"/>
    <w:autoRedefine/>
    <w:uiPriority w:val="9"/>
    <w:unhideWhenUsed/>
    <w:qFormat/>
    <w:rsid w:val="005979ED"/>
    <w:pPr>
      <w:keepNext/>
      <w:keepLines/>
      <w:numPr>
        <w:numId w:val="2"/>
      </w:numPr>
      <w:tabs>
        <w:tab w:val="clear" w:pos="11950"/>
      </w:tabs>
      <w:spacing w:before="400" w:after="400" w:line="240" w:lineRule="auto"/>
      <w:outlineLvl w:val="3"/>
    </w:pPr>
    <w:rPr>
      <w:rFonts w:eastAsiaTheme="majorEastAsia" w:cstheme="majorBidi"/>
      <w:b w:val="0"/>
      <w:color w:val="0F4761" w:themeColor="accent1" w:themeShade="BF"/>
      <w:sz w:val="44"/>
      <w:szCs w:val="30"/>
      <w:bdr w:val="none" w:sz="0" w:space="0" w:color="auto" w:frame="1"/>
    </w:rPr>
  </w:style>
  <w:style w:type="paragraph" w:styleId="Titre5">
    <w:name w:val="heading 5"/>
    <w:aliases w:val="Titre 5 CGPC"/>
    <w:basedOn w:val="CGPC-elearning"/>
    <w:next w:val="Normal"/>
    <w:link w:val="Titre5Car"/>
    <w:autoRedefine/>
    <w:uiPriority w:val="9"/>
    <w:unhideWhenUsed/>
    <w:qFormat/>
    <w:rsid w:val="00E220F1"/>
    <w:pPr>
      <w:keepNext/>
      <w:keepLines/>
      <w:numPr>
        <w:numId w:val="55"/>
      </w:numPr>
      <w:tabs>
        <w:tab w:val="clear" w:pos="11950"/>
      </w:tabs>
      <w:spacing w:before="400" w:after="400"/>
      <w:outlineLvl w:val="4"/>
    </w:pPr>
    <w:rPr>
      <w:rFonts w:cstheme="majorBidi"/>
      <w:b w:val="0"/>
      <w:color w:val="0F4761" w:themeColor="accent1" w:themeShade="BF"/>
      <w:sz w:val="40"/>
      <w:szCs w:val="20"/>
      <w:bdr w:val="none" w:sz="0" w:space="0" w:color="auto" w:frame="1"/>
      <w:lang w:eastAsia="fr-FR"/>
    </w:rPr>
  </w:style>
  <w:style w:type="paragraph" w:styleId="Titre6">
    <w:name w:val="heading 6"/>
    <w:basedOn w:val="Normal"/>
    <w:next w:val="Normal"/>
    <w:link w:val="Titre6Car"/>
    <w:autoRedefine/>
    <w:uiPriority w:val="9"/>
    <w:unhideWhenUsed/>
    <w:qFormat/>
    <w:rsid w:val="00435D18"/>
    <w:pPr>
      <w:keepNext/>
      <w:keepLines/>
      <w:spacing w:before="300" w:after="240"/>
      <w:outlineLvl w:val="5"/>
    </w:pPr>
    <w:rPr>
      <w:rFonts w:asciiTheme="majorHAnsi" w:eastAsiaTheme="majorEastAsia" w:hAnsiTheme="majorHAnsi" w:cstheme="majorBidi"/>
      <w:b/>
      <w:color w:val="156082" w:themeColor="accent1"/>
      <w:sz w:val="40"/>
    </w:rPr>
  </w:style>
  <w:style w:type="paragraph" w:styleId="Titre7">
    <w:name w:val="heading 7"/>
    <w:basedOn w:val="Normal"/>
    <w:next w:val="Normal"/>
    <w:link w:val="Titre7Car"/>
    <w:uiPriority w:val="9"/>
    <w:semiHidden/>
    <w:unhideWhenUsed/>
    <w:rsid w:val="005A323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A3232"/>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A3232"/>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Titre 3 CGPC Car"/>
    <w:basedOn w:val="Policepardfaut"/>
    <w:link w:val="Titre3"/>
    <w:uiPriority w:val="9"/>
    <w:rsid w:val="00A16A27"/>
    <w:rPr>
      <w:rFonts w:ascii="Open Sans" w:eastAsia="Times New Roman" w:hAnsi="Open Sans" w:cs="Open Sans"/>
      <w:bCs/>
      <w:color w:val="215E99" w:themeColor="text2" w:themeTint="BF"/>
      <w:sz w:val="48"/>
      <w:bdr w:val="none" w:sz="0" w:space="0" w:color="auto" w:frame="1"/>
      <w:shd w:val="clear" w:color="auto" w:fill="FFFFFF"/>
      <w:lang w:eastAsia="fr-FR"/>
    </w:rPr>
  </w:style>
  <w:style w:type="character" w:customStyle="1" w:styleId="Titre4Car">
    <w:name w:val="Titre 4 Car"/>
    <w:aliases w:val="Titre 4 CGPC Car"/>
    <w:basedOn w:val="Policepardfaut"/>
    <w:link w:val="Titre4"/>
    <w:uiPriority w:val="9"/>
    <w:rsid w:val="005979ED"/>
    <w:rPr>
      <w:rFonts w:ascii="Open Sans" w:eastAsiaTheme="majorEastAsia" w:hAnsi="Open Sans" w:cstheme="majorBidi"/>
      <w:color w:val="0F4761" w:themeColor="accent1" w:themeShade="BF"/>
      <w:sz w:val="44"/>
      <w:szCs w:val="30"/>
      <w:bdr w:val="none" w:sz="0" w:space="0" w:color="auto" w:frame="1"/>
      <w:lang w:val="fr-FR"/>
    </w:rPr>
  </w:style>
  <w:style w:type="paragraph" w:customStyle="1" w:styleId="CGPC-elearning">
    <w:name w:val="CGPC-elearning"/>
    <w:basedOn w:val="Normal"/>
    <w:link w:val="CGPC-elearningCar"/>
    <w:autoRedefine/>
    <w:uiPriority w:val="1"/>
    <w:rsid w:val="00255191"/>
    <w:pPr>
      <w:tabs>
        <w:tab w:val="left" w:pos="11950"/>
      </w:tabs>
      <w:ind w:firstLine="426"/>
    </w:pPr>
    <w:rPr>
      <w:rFonts w:cs="Open Sans"/>
      <w:b/>
      <w:color w:val="FFFFFF" w:themeColor="background1"/>
      <w:kern w:val="2"/>
      <w:sz w:val="56"/>
      <w:szCs w:val="56"/>
      <w14:ligatures w14:val="standardContextual"/>
    </w:rPr>
  </w:style>
  <w:style w:type="character" w:customStyle="1" w:styleId="CGPC-elearningCar">
    <w:name w:val="CGPC-elearning Car"/>
    <w:basedOn w:val="Policepardfaut"/>
    <w:link w:val="CGPC-elearning"/>
    <w:uiPriority w:val="1"/>
    <w:rsid w:val="00255191"/>
    <w:rPr>
      <w:rFonts w:ascii="Open Sans" w:hAnsi="Open Sans" w:cs="Open Sans"/>
      <w:b/>
      <w:color w:val="FFFFFF" w:themeColor="background1"/>
      <w:sz w:val="56"/>
      <w:szCs w:val="56"/>
      <w:lang w:val="fr-FR"/>
    </w:rPr>
  </w:style>
  <w:style w:type="character" w:customStyle="1" w:styleId="Titre2Car">
    <w:name w:val="Titre 2 Car"/>
    <w:aliases w:val="Titre 2 CGPC Car"/>
    <w:basedOn w:val="Policepardfaut"/>
    <w:link w:val="Titre2"/>
    <w:uiPriority w:val="9"/>
    <w:rsid w:val="00D6537F"/>
    <w:rPr>
      <w:rFonts w:ascii="Open Sans" w:eastAsiaTheme="majorEastAsia" w:hAnsi="Open Sans" w:cs="Open Sans"/>
      <w:color w:val="215E99" w:themeColor="text2" w:themeTint="BF"/>
      <w:sz w:val="52"/>
      <w:szCs w:val="26"/>
      <w:bdr w:val="none" w:sz="0" w:space="0" w:color="auto" w:frame="1"/>
    </w:rPr>
  </w:style>
  <w:style w:type="character" w:customStyle="1" w:styleId="Titre5Car">
    <w:name w:val="Titre 5 Car"/>
    <w:aliases w:val="Titre 5 CGPC Car"/>
    <w:basedOn w:val="Policepardfaut"/>
    <w:link w:val="Titre5"/>
    <w:uiPriority w:val="9"/>
    <w:rsid w:val="00E220F1"/>
    <w:rPr>
      <w:rFonts w:ascii="Open Sans" w:hAnsi="Open Sans" w:cstheme="majorBidi"/>
      <w:color w:val="0F4761" w:themeColor="accent1" w:themeShade="BF"/>
      <w:sz w:val="40"/>
      <w:szCs w:val="20"/>
      <w:bdr w:val="none" w:sz="0" w:space="0" w:color="auto" w:frame="1"/>
      <w:lang w:val="fr-FR" w:eastAsia="fr-FR"/>
    </w:rPr>
  </w:style>
  <w:style w:type="character" w:customStyle="1" w:styleId="Titre6Car">
    <w:name w:val="Titre 6 Car"/>
    <w:basedOn w:val="Policepardfaut"/>
    <w:link w:val="Titre6"/>
    <w:uiPriority w:val="9"/>
    <w:rsid w:val="00435D18"/>
    <w:rPr>
      <w:rFonts w:asciiTheme="majorHAnsi" w:eastAsiaTheme="majorEastAsia" w:hAnsiTheme="majorHAnsi" w:cstheme="majorBidi"/>
      <w:b/>
      <w:color w:val="156082" w:themeColor="accent1"/>
      <w:kern w:val="0"/>
      <w:sz w:val="40"/>
      <w14:ligatures w14:val="none"/>
    </w:rPr>
  </w:style>
  <w:style w:type="paragraph" w:customStyle="1" w:styleId="Puceniveau1">
    <w:name w:val="Puce niveau 1"/>
    <w:basedOn w:val="Normal"/>
    <w:link w:val="Puceniveau1Car"/>
    <w:autoRedefine/>
    <w:rsid w:val="009164B6"/>
    <w:rPr>
      <w:rFonts w:cs="Open Sans"/>
      <w:bCs/>
      <w:sz w:val="24"/>
      <w:szCs w:val="36"/>
    </w:rPr>
  </w:style>
  <w:style w:type="character" w:customStyle="1" w:styleId="Puceniveau1Car">
    <w:name w:val="Puce niveau 1 Car"/>
    <w:basedOn w:val="Policepardfaut"/>
    <w:link w:val="Puceniveau1"/>
    <w:rsid w:val="00A01828"/>
    <w:rPr>
      <w:rFonts w:ascii="Open Sans" w:hAnsi="Open Sans" w:cs="Open Sans"/>
      <w:bCs/>
      <w:sz w:val="24"/>
      <w:szCs w:val="36"/>
    </w:rPr>
  </w:style>
  <w:style w:type="paragraph" w:customStyle="1" w:styleId="Puce2">
    <w:name w:val="Puce 2"/>
    <w:basedOn w:val="NormalWeb"/>
    <w:link w:val="Puce2Car"/>
    <w:autoRedefine/>
    <w:rsid w:val="00A20026"/>
    <w:pPr>
      <w:shd w:val="clear" w:color="auto" w:fill="FFFFFF"/>
      <w:ind w:left="1068" w:hanging="360"/>
      <w:textAlignment w:val="baseline"/>
    </w:pPr>
    <w:rPr>
      <w:rFonts w:ascii="Open Sans" w:hAnsi="Open Sans" w:cs="Open Sans"/>
      <w:color w:val="666666"/>
      <w:sz w:val="21"/>
      <w:szCs w:val="21"/>
      <w:lang w:eastAsia="fr-FR"/>
    </w:rPr>
  </w:style>
  <w:style w:type="character" w:customStyle="1" w:styleId="Puce2Car">
    <w:name w:val="Puce 2 Car"/>
    <w:basedOn w:val="Policepardfaut"/>
    <w:link w:val="Puce2"/>
    <w:rsid w:val="00A20026"/>
    <w:rPr>
      <w:rFonts w:ascii="Open Sans" w:eastAsia="Times New Roman" w:hAnsi="Open Sans" w:cs="Open Sans"/>
      <w:color w:val="666666"/>
      <w:kern w:val="0"/>
      <w:sz w:val="21"/>
      <w:szCs w:val="21"/>
      <w:shd w:val="clear" w:color="auto" w:fill="FFFFFF"/>
      <w:lang w:eastAsia="fr-FR"/>
      <w14:ligatures w14:val="none"/>
    </w:rPr>
  </w:style>
  <w:style w:type="paragraph" w:customStyle="1" w:styleId="Puce1">
    <w:name w:val="Puce 1"/>
    <w:basedOn w:val="CGPC-elearning"/>
    <w:link w:val="Puce1Car"/>
    <w:autoRedefine/>
    <w:rsid w:val="00A20026"/>
    <w:pPr>
      <w:ind w:left="360" w:hanging="360"/>
    </w:pPr>
    <w:rPr>
      <w:sz w:val="21"/>
    </w:rPr>
  </w:style>
  <w:style w:type="character" w:customStyle="1" w:styleId="Puce1Car">
    <w:name w:val="Puce 1 Car"/>
    <w:basedOn w:val="CGPC-elearningCar"/>
    <w:link w:val="Puce1"/>
    <w:rsid w:val="00A20026"/>
    <w:rPr>
      <w:rFonts w:ascii="Open Sans" w:hAnsi="Open Sans" w:cs="Open Sans"/>
      <w:b/>
      <w:bCs w:val="0"/>
      <w:color w:val="666666"/>
      <w:sz w:val="21"/>
      <w:szCs w:val="21"/>
      <w:bdr w:val="none" w:sz="0" w:space="0" w:color="auto" w:frame="1"/>
      <w:lang w:val="fr-FR" w:eastAsia="fr-FR"/>
    </w:rPr>
  </w:style>
  <w:style w:type="paragraph" w:styleId="NormalWeb">
    <w:name w:val="Normal (Web)"/>
    <w:basedOn w:val="Normal"/>
    <w:uiPriority w:val="99"/>
    <w:semiHidden/>
    <w:unhideWhenUsed/>
    <w:rsid w:val="00A20026"/>
    <w:rPr>
      <w:rFonts w:ascii="Times New Roman" w:hAnsi="Times New Roman"/>
      <w:sz w:val="24"/>
      <w:szCs w:val="24"/>
    </w:rPr>
  </w:style>
  <w:style w:type="character" w:customStyle="1" w:styleId="Titre1Car">
    <w:name w:val="Titre 1 Car"/>
    <w:basedOn w:val="Policepardfaut"/>
    <w:link w:val="Titre1"/>
    <w:uiPriority w:val="9"/>
    <w:rsid w:val="00603B98"/>
    <w:rPr>
      <w:rFonts w:asciiTheme="majorHAnsi" w:eastAsiaTheme="majorEastAsia" w:hAnsiTheme="majorHAnsi" w:cstheme="majorBidi"/>
      <w:b/>
      <w:color w:val="FFFFFF" w:themeColor="background1"/>
      <w:sz w:val="56"/>
      <w:szCs w:val="32"/>
      <w:lang w:val="fr-FR"/>
    </w:rPr>
  </w:style>
  <w:style w:type="paragraph" w:customStyle="1" w:styleId="Puces1">
    <w:name w:val="Puces 1"/>
    <w:basedOn w:val="Normal"/>
    <w:link w:val="Puces1Car"/>
    <w:autoRedefine/>
    <w:rsid w:val="00E90717"/>
    <w:pPr>
      <w:numPr>
        <w:numId w:val="4"/>
      </w:numPr>
      <w:ind w:left="360"/>
    </w:pPr>
    <w:rPr>
      <w:b/>
      <w:bCs/>
      <w:sz w:val="24"/>
      <w:lang w:eastAsia="fr-FR"/>
    </w:rPr>
  </w:style>
  <w:style w:type="character" w:customStyle="1" w:styleId="Puces1Car">
    <w:name w:val="Puces 1 Car"/>
    <w:basedOn w:val="Policepardfaut"/>
    <w:link w:val="Puces1"/>
    <w:rsid w:val="00E90717"/>
    <w:rPr>
      <w:rFonts w:ascii="Open Sans" w:hAnsi="Open Sans"/>
      <w:b/>
      <w:bCs/>
      <w:kern w:val="0"/>
      <w:sz w:val="24"/>
      <w:lang w:val="fr-FR" w:eastAsia="fr-FR"/>
      <w14:ligatures w14:val="none"/>
    </w:rPr>
  </w:style>
  <w:style w:type="paragraph" w:customStyle="1" w:styleId="Puces2">
    <w:name w:val="Puces 2"/>
    <w:basedOn w:val="Puces1"/>
    <w:link w:val="Puces2Car"/>
    <w:autoRedefine/>
    <w:rsid w:val="00E90717"/>
    <w:pPr>
      <w:numPr>
        <w:numId w:val="5"/>
      </w:numPr>
      <w:tabs>
        <w:tab w:val="clear" w:pos="720"/>
      </w:tabs>
      <w:ind w:left="1428" w:hanging="360"/>
    </w:pPr>
  </w:style>
  <w:style w:type="character" w:customStyle="1" w:styleId="Puces2Car">
    <w:name w:val="Puces 2 Car"/>
    <w:basedOn w:val="Puces1Car"/>
    <w:link w:val="Puces2"/>
    <w:rsid w:val="00E90717"/>
    <w:rPr>
      <w:rFonts w:ascii="Open Sans" w:hAnsi="Open Sans"/>
      <w:b/>
      <w:bCs/>
      <w:kern w:val="0"/>
      <w:sz w:val="24"/>
      <w:lang w:val="fr-FR" w:eastAsia="fr-FR"/>
      <w14:ligatures w14:val="none"/>
    </w:rPr>
  </w:style>
  <w:style w:type="paragraph" w:customStyle="1" w:styleId="Miseenavant">
    <w:name w:val="Mise en avant"/>
    <w:basedOn w:val="Normal"/>
    <w:link w:val="MiseenavantCar"/>
    <w:autoRedefine/>
    <w:rsid w:val="009862A2"/>
    <w:rPr>
      <w:lang w:eastAsia="fr-FR"/>
    </w:rPr>
  </w:style>
  <w:style w:type="character" w:customStyle="1" w:styleId="MiseenavantCar">
    <w:name w:val="Mise en avant Car"/>
    <w:basedOn w:val="Policepardfaut"/>
    <w:link w:val="Miseenavant"/>
    <w:rsid w:val="009862A2"/>
    <w:rPr>
      <w:rFonts w:ascii="Open Sans" w:hAnsi="Open Sans"/>
      <w:kern w:val="0"/>
      <w:sz w:val="28"/>
      <w:lang w:eastAsia="fr-FR"/>
      <w14:ligatures w14:val="none"/>
    </w:rPr>
  </w:style>
  <w:style w:type="paragraph" w:styleId="Corpsdetexte">
    <w:name w:val="Body Text"/>
    <w:basedOn w:val="Normal"/>
    <w:link w:val="CorpsdetexteCar"/>
    <w:uiPriority w:val="1"/>
    <w:rsid w:val="000769CA"/>
    <w:pPr>
      <w:widowControl w:val="0"/>
      <w:autoSpaceDE w:val="0"/>
      <w:autoSpaceDN w:val="0"/>
    </w:pPr>
    <w:rPr>
      <w:rFonts w:eastAsia="Verdana" w:cs="Verdana"/>
    </w:rPr>
  </w:style>
  <w:style w:type="character" w:customStyle="1" w:styleId="CorpsdetexteCar">
    <w:name w:val="Corps de texte Car"/>
    <w:basedOn w:val="Policepardfaut"/>
    <w:link w:val="Corpsdetexte"/>
    <w:uiPriority w:val="1"/>
    <w:rsid w:val="000769CA"/>
    <w:rPr>
      <w:rFonts w:ascii="Open Sans" w:eastAsia="Verdana" w:hAnsi="Open Sans" w:cs="Verdana"/>
      <w:kern w:val="0"/>
      <w:sz w:val="28"/>
      <w:szCs w:val="20"/>
      <w14:ligatures w14:val="none"/>
    </w:rPr>
  </w:style>
  <w:style w:type="paragraph" w:styleId="En-ttedetabledesmatires">
    <w:name w:val="TOC Heading"/>
    <w:basedOn w:val="Titre1"/>
    <w:next w:val="Normal"/>
    <w:autoRedefine/>
    <w:uiPriority w:val="39"/>
    <w:unhideWhenUsed/>
    <w:qFormat/>
    <w:rsid w:val="00243A0A"/>
    <w:pPr>
      <w:numPr>
        <w:numId w:val="0"/>
      </w:numPr>
      <w:outlineLvl w:val="9"/>
    </w:pPr>
    <w:rPr>
      <w:caps/>
      <w:color w:val="0F4761" w:themeColor="accent1" w:themeShade="BF"/>
      <w:sz w:val="40"/>
      <w:lang w:eastAsia="fr-FR"/>
    </w:rPr>
  </w:style>
  <w:style w:type="paragraph" w:customStyle="1" w:styleId="CGPC-paragraphe">
    <w:name w:val="CGPC-paragraphe"/>
    <w:basedOn w:val="Normal"/>
    <w:link w:val="CGPC-paragrapheCar"/>
    <w:autoRedefine/>
    <w:qFormat/>
    <w:rsid w:val="003A1E3A"/>
    <w:rPr>
      <w:rFonts w:cs="Open Sans"/>
      <w:bCs/>
      <w:color w:val="000000" w:themeColor="text1"/>
      <w:kern w:val="2"/>
      <w:szCs w:val="24"/>
      <w14:ligatures w14:val="standardContextual"/>
    </w:rPr>
  </w:style>
  <w:style w:type="character" w:customStyle="1" w:styleId="CGPC-paragrapheCar">
    <w:name w:val="CGPC-paragraphe Car"/>
    <w:basedOn w:val="Policepardfaut"/>
    <w:link w:val="CGPC-paragraphe"/>
    <w:rsid w:val="003A1E3A"/>
    <w:rPr>
      <w:rFonts w:ascii="Open Sans" w:hAnsi="Open Sans" w:cs="Open Sans"/>
      <w:bCs/>
      <w:color w:val="000000" w:themeColor="text1"/>
      <w:sz w:val="32"/>
      <w:szCs w:val="24"/>
    </w:rPr>
  </w:style>
  <w:style w:type="character" w:styleId="lev">
    <w:name w:val="Strong"/>
    <w:aliases w:val="Acccentuation CGPC"/>
    <w:basedOn w:val="Policepardfaut"/>
    <w:uiPriority w:val="22"/>
    <w:rsid w:val="003A1E3A"/>
    <w:rPr>
      <w:b/>
      <w:bCs/>
    </w:rPr>
  </w:style>
  <w:style w:type="paragraph" w:customStyle="1" w:styleId="Paragraphe-CGPC">
    <w:name w:val="Paragraphe-CGPC"/>
    <w:basedOn w:val="Normal"/>
    <w:link w:val="Paragraphe-CGPCCar"/>
    <w:autoRedefine/>
    <w:rsid w:val="00914EDB"/>
    <w:rPr>
      <w:rFonts w:cs="Open Sans"/>
      <w:bCs/>
      <w:color w:val="000000"/>
      <w:kern w:val="2"/>
      <w:szCs w:val="24"/>
      <w:bdr w:val="none" w:sz="0" w:space="0" w:color="auto" w:frame="1"/>
      <w14:ligatures w14:val="standardContextual"/>
    </w:rPr>
  </w:style>
  <w:style w:type="character" w:customStyle="1" w:styleId="Paragraphe-CGPCCar">
    <w:name w:val="Paragraphe-CGPC Car"/>
    <w:basedOn w:val="Policepardfaut"/>
    <w:link w:val="Paragraphe-CGPC"/>
    <w:rsid w:val="00914EDB"/>
    <w:rPr>
      <w:rFonts w:ascii="Open Sans" w:hAnsi="Open Sans" w:cs="Open Sans"/>
      <w:bCs/>
      <w:color w:val="000000"/>
      <w:sz w:val="32"/>
      <w:szCs w:val="24"/>
      <w:bdr w:val="none" w:sz="0" w:space="0" w:color="auto" w:frame="1"/>
    </w:rPr>
  </w:style>
  <w:style w:type="paragraph" w:customStyle="1" w:styleId="Style5">
    <w:name w:val="Style 5"/>
    <w:basedOn w:val="Titre6"/>
    <w:link w:val="Style5Car"/>
    <w:autoRedefine/>
    <w:rsid w:val="00E6710A"/>
    <w:rPr>
      <w:b w:val="0"/>
      <w:noProof/>
    </w:rPr>
  </w:style>
  <w:style w:type="character" w:customStyle="1" w:styleId="Style5Car">
    <w:name w:val="Style 5 Car"/>
    <w:basedOn w:val="Policepardfaut"/>
    <w:link w:val="Style5"/>
    <w:rsid w:val="00E6710A"/>
    <w:rPr>
      <w:rFonts w:asciiTheme="majorHAnsi" w:eastAsiaTheme="majorEastAsia" w:hAnsiTheme="majorHAnsi" w:cstheme="majorBidi"/>
      <w:b/>
      <w:noProof/>
      <w:color w:val="156082" w:themeColor="accent1"/>
      <w:kern w:val="0"/>
      <w:sz w:val="40"/>
      <w14:ligatures w14:val="none"/>
    </w:rPr>
  </w:style>
  <w:style w:type="paragraph" w:styleId="TM3">
    <w:name w:val="toc 3"/>
    <w:basedOn w:val="Normal"/>
    <w:next w:val="Normal"/>
    <w:autoRedefine/>
    <w:uiPriority w:val="39"/>
    <w:unhideWhenUsed/>
    <w:rsid w:val="00E6710A"/>
    <w:pPr>
      <w:spacing w:after="100"/>
      <w:ind w:left="640"/>
    </w:pPr>
  </w:style>
  <w:style w:type="paragraph" w:customStyle="1" w:styleId="Titrechapitre">
    <w:name w:val="Titre chapitre"/>
    <w:basedOn w:val="Normal"/>
    <w:link w:val="TitrechapitreCar"/>
    <w:autoRedefine/>
    <w:uiPriority w:val="1"/>
    <w:qFormat/>
    <w:rsid w:val="00435D18"/>
    <w:rPr>
      <w:rFonts w:hAnsiTheme="minorHAnsi" w:cs="Open Sans"/>
      <w:b/>
      <w:bCs/>
      <w:color w:val="FFFFFF" w:themeColor="background1"/>
      <w:kern w:val="2"/>
      <w:sz w:val="56"/>
      <w:szCs w:val="2"/>
      <w14:ligatures w14:val="standardContextual"/>
    </w:rPr>
  </w:style>
  <w:style w:type="character" w:customStyle="1" w:styleId="TitrechapitreCar">
    <w:name w:val="Titre chapitre Car"/>
    <w:basedOn w:val="Policepardfaut"/>
    <w:link w:val="Titrechapitre"/>
    <w:uiPriority w:val="1"/>
    <w:rsid w:val="00435D18"/>
    <w:rPr>
      <w:rFonts w:ascii="Open Sans" w:cs="Open Sans"/>
      <w:b/>
      <w:bCs/>
      <w:color w:val="FFFFFF" w:themeColor="background1"/>
      <w:sz w:val="56"/>
      <w:szCs w:val="2"/>
      <w:lang w:val="fr-FR"/>
    </w:rPr>
  </w:style>
  <w:style w:type="paragraph" w:styleId="TM1">
    <w:name w:val="toc 1"/>
    <w:basedOn w:val="Normal"/>
    <w:next w:val="Normal"/>
    <w:autoRedefine/>
    <w:uiPriority w:val="39"/>
    <w:unhideWhenUsed/>
    <w:rsid w:val="000120AE"/>
    <w:pPr>
      <w:tabs>
        <w:tab w:val="left" w:pos="480"/>
        <w:tab w:val="right" w:leader="dot" w:pos="20921"/>
      </w:tabs>
      <w:spacing w:before="120"/>
    </w:pPr>
    <w:rPr>
      <w:rFonts w:cstheme="minorHAnsi"/>
      <w:b/>
      <w:bCs/>
      <w:i/>
      <w:iCs/>
      <w:sz w:val="28"/>
      <w:szCs w:val="24"/>
    </w:rPr>
  </w:style>
  <w:style w:type="character" w:customStyle="1" w:styleId="Titre7Car">
    <w:name w:val="Titre 7 Car"/>
    <w:basedOn w:val="Policepardfaut"/>
    <w:link w:val="Titre7"/>
    <w:uiPriority w:val="9"/>
    <w:semiHidden/>
    <w:rsid w:val="005A3232"/>
    <w:rPr>
      <w:rFonts w:eastAsiaTheme="majorEastAsia" w:cstheme="majorBidi"/>
      <w:color w:val="595959" w:themeColor="text1" w:themeTint="A6"/>
      <w:kern w:val="0"/>
      <w:sz w:val="32"/>
      <w:lang w:val="fr-FR"/>
      <w14:ligatures w14:val="none"/>
    </w:rPr>
  </w:style>
  <w:style w:type="character" w:customStyle="1" w:styleId="Titre8Car">
    <w:name w:val="Titre 8 Car"/>
    <w:basedOn w:val="Policepardfaut"/>
    <w:link w:val="Titre8"/>
    <w:uiPriority w:val="9"/>
    <w:semiHidden/>
    <w:rsid w:val="005A3232"/>
    <w:rPr>
      <w:rFonts w:eastAsiaTheme="majorEastAsia" w:cstheme="majorBidi"/>
      <w:i/>
      <w:iCs/>
      <w:color w:val="272727" w:themeColor="text1" w:themeTint="D8"/>
      <w:kern w:val="0"/>
      <w:sz w:val="32"/>
      <w:lang w:val="fr-FR"/>
      <w14:ligatures w14:val="none"/>
    </w:rPr>
  </w:style>
  <w:style w:type="character" w:customStyle="1" w:styleId="Titre9Car">
    <w:name w:val="Titre 9 Car"/>
    <w:basedOn w:val="Policepardfaut"/>
    <w:link w:val="Titre9"/>
    <w:uiPriority w:val="9"/>
    <w:semiHidden/>
    <w:rsid w:val="005A3232"/>
    <w:rPr>
      <w:rFonts w:eastAsiaTheme="majorEastAsia" w:cstheme="majorBidi"/>
      <w:color w:val="272727" w:themeColor="text1" w:themeTint="D8"/>
      <w:kern w:val="0"/>
      <w:sz w:val="32"/>
      <w:lang w:val="fr-FR"/>
      <w14:ligatures w14:val="none"/>
    </w:rPr>
  </w:style>
  <w:style w:type="paragraph" w:styleId="Titre">
    <w:name w:val="Title"/>
    <w:basedOn w:val="Normal"/>
    <w:next w:val="Normal"/>
    <w:link w:val="TitreCar"/>
    <w:uiPriority w:val="10"/>
    <w:rsid w:val="005A32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A3232"/>
    <w:rPr>
      <w:rFonts w:asciiTheme="majorHAnsi" w:eastAsiaTheme="majorEastAsia" w:hAnsiTheme="majorHAnsi" w:cstheme="majorBidi"/>
      <w:spacing w:val="-10"/>
      <w:kern w:val="28"/>
      <w:sz w:val="56"/>
      <w:szCs w:val="56"/>
      <w:lang w:val="fr-FR"/>
      <w14:ligatures w14:val="none"/>
    </w:rPr>
  </w:style>
  <w:style w:type="paragraph" w:styleId="Sous-titre">
    <w:name w:val="Subtitle"/>
    <w:basedOn w:val="Normal"/>
    <w:next w:val="Normal"/>
    <w:link w:val="Sous-titreCar"/>
    <w:uiPriority w:val="11"/>
    <w:rsid w:val="005A323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A3232"/>
    <w:rPr>
      <w:rFonts w:eastAsiaTheme="majorEastAsia" w:cstheme="majorBidi"/>
      <w:color w:val="595959" w:themeColor="text1" w:themeTint="A6"/>
      <w:spacing w:val="15"/>
      <w:kern w:val="0"/>
      <w:sz w:val="28"/>
      <w:szCs w:val="28"/>
      <w:lang w:val="fr-FR"/>
      <w14:ligatures w14:val="none"/>
    </w:rPr>
  </w:style>
  <w:style w:type="paragraph" w:styleId="Citation">
    <w:name w:val="Quote"/>
    <w:basedOn w:val="Normal"/>
    <w:next w:val="Normal"/>
    <w:link w:val="CitationCar"/>
    <w:uiPriority w:val="29"/>
    <w:rsid w:val="005A3232"/>
    <w:pPr>
      <w:spacing w:before="160"/>
      <w:jc w:val="center"/>
    </w:pPr>
    <w:rPr>
      <w:i/>
      <w:iCs/>
      <w:color w:val="404040" w:themeColor="text1" w:themeTint="BF"/>
    </w:rPr>
  </w:style>
  <w:style w:type="character" w:customStyle="1" w:styleId="CitationCar">
    <w:name w:val="Citation Car"/>
    <w:basedOn w:val="Policepardfaut"/>
    <w:link w:val="Citation"/>
    <w:uiPriority w:val="29"/>
    <w:rsid w:val="005A3232"/>
    <w:rPr>
      <w:rFonts w:ascii="Open Sans" w:hAnsi="Open Sans"/>
      <w:i/>
      <w:iCs/>
      <w:color w:val="404040" w:themeColor="text1" w:themeTint="BF"/>
      <w:kern w:val="0"/>
      <w:sz w:val="32"/>
      <w:lang w:val="fr-FR"/>
      <w14:ligatures w14:val="none"/>
    </w:rPr>
  </w:style>
  <w:style w:type="paragraph" w:styleId="Paragraphedeliste">
    <w:name w:val="List Paragraph"/>
    <w:basedOn w:val="Normal"/>
    <w:uiPriority w:val="34"/>
    <w:rsid w:val="005A3232"/>
    <w:pPr>
      <w:ind w:left="720"/>
      <w:contextualSpacing/>
    </w:pPr>
  </w:style>
  <w:style w:type="character" w:styleId="Accentuationintense">
    <w:name w:val="Intense Emphasis"/>
    <w:basedOn w:val="Policepardfaut"/>
    <w:uiPriority w:val="21"/>
    <w:rsid w:val="005A3232"/>
    <w:rPr>
      <w:i/>
      <w:iCs/>
      <w:color w:val="0F4761" w:themeColor="accent1" w:themeShade="BF"/>
    </w:rPr>
  </w:style>
  <w:style w:type="paragraph" w:styleId="Citationintense">
    <w:name w:val="Intense Quote"/>
    <w:basedOn w:val="Normal"/>
    <w:next w:val="Normal"/>
    <w:link w:val="CitationintenseCar"/>
    <w:uiPriority w:val="30"/>
    <w:rsid w:val="005A32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A3232"/>
    <w:rPr>
      <w:rFonts w:ascii="Open Sans" w:hAnsi="Open Sans"/>
      <w:i/>
      <w:iCs/>
      <w:color w:val="0F4761" w:themeColor="accent1" w:themeShade="BF"/>
      <w:kern w:val="0"/>
      <w:sz w:val="32"/>
      <w:lang w:val="fr-FR"/>
      <w14:ligatures w14:val="none"/>
    </w:rPr>
  </w:style>
  <w:style w:type="character" w:styleId="Rfrenceintense">
    <w:name w:val="Intense Reference"/>
    <w:basedOn w:val="Policepardfaut"/>
    <w:uiPriority w:val="32"/>
    <w:rsid w:val="005A3232"/>
    <w:rPr>
      <w:b/>
      <w:bCs/>
      <w:smallCaps/>
      <w:color w:val="0F4761" w:themeColor="accent1" w:themeShade="BF"/>
      <w:spacing w:val="5"/>
    </w:rPr>
  </w:style>
  <w:style w:type="paragraph" w:customStyle="1" w:styleId="msonormal0">
    <w:name w:val="msonormal"/>
    <w:basedOn w:val="Normal"/>
    <w:rsid w:val="00A60F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ccentuation">
    <w:name w:val="Emphasis"/>
    <w:basedOn w:val="Policepardfaut"/>
    <w:uiPriority w:val="20"/>
    <w:rsid w:val="00A60FD3"/>
    <w:rPr>
      <w:i/>
      <w:iCs/>
    </w:rPr>
  </w:style>
  <w:style w:type="character" w:styleId="Lienhypertexte">
    <w:name w:val="Hyperlink"/>
    <w:basedOn w:val="Policepardfaut"/>
    <w:uiPriority w:val="99"/>
    <w:unhideWhenUsed/>
    <w:rsid w:val="00A60FD3"/>
    <w:rPr>
      <w:color w:val="0000FF"/>
      <w:u w:val="single"/>
    </w:rPr>
  </w:style>
  <w:style w:type="character" w:styleId="Lienhypertextesuivivisit">
    <w:name w:val="FollowedHyperlink"/>
    <w:basedOn w:val="Policepardfaut"/>
    <w:uiPriority w:val="99"/>
    <w:semiHidden/>
    <w:unhideWhenUsed/>
    <w:rsid w:val="00A60FD3"/>
    <w:rPr>
      <w:color w:val="800080"/>
      <w:u w:val="single"/>
    </w:rPr>
  </w:style>
  <w:style w:type="character" w:styleId="Mentionnonrsolue">
    <w:name w:val="Unresolved Mention"/>
    <w:basedOn w:val="Policepardfaut"/>
    <w:uiPriority w:val="99"/>
    <w:semiHidden/>
    <w:unhideWhenUsed/>
    <w:rsid w:val="00A60FD3"/>
    <w:rPr>
      <w:color w:val="605E5C"/>
      <w:shd w:val="clear" w:color="auto" w:fill="E1DFDD"/>
    </w:rPr>
  </w:style>
  <w:style w:type="paragraph" w:styleId="En-tte">
    <w:name w:val="header"/>
    <w:basedOn w:val="Normal"/>
    <w:link w:val="En-tteCar"/>
    <w:uiPriority w:val="99"/>
    <w:unhideWhenUsed/>
    <w:rsid w:val="00603B98"/>
    <w:pPr>
      <w:tabs>
        <w:tab w:val="center" w:pos="4680"/>
        <w:tab w:val="right" w:pos="9360"/>
      </w:tabs>
      <w:spacing w:after="0" w:line="240" w:lineRule="auto"/>
    </w:pPr>
  </w:style>
  <w:style w:type="character" w:customStyle="1" w:styleId="En-tteCar">
    <w:name w:val="En-tête Car"/>
    <w:basedOn w:val="Policepardfaut"/>
    <w:link w:val="En-tte"/>
    <w:uiPriority w:val="99"/>
    <w:rsid w:val="00603B98"/>
    <w:rPr>
      <w:rFonts w:ascii="Open Sans" w:hAnsi="Open Sans"/>
      <w:kern w:val="0"/>
      <w:sz w:val="32"/>
      <w:lang w:val="fr-FR"/>
      <w14:ligatures w14:val="none"/>
    </w:rPr>
  </w:style>
  <w:style w:type="paragraph" w:styleId="Pieddepage">
    <w:name w:val="footer"/>
    <w:basedOn w:val="Normal"/>
    <w:link w:val="PieddepageCar"/>
    <w:uiPriority w:val="99"/>
    <w:unhideWhenUsed/>
    <w:rsid w:val="00603B98"/>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03B98"/>
    <w:rPr>
      <w:rFonts w:ascii="Open Sans" w:hAnsi="Open Sans"/>
      <w:kern w:val="0"/>
      <w:sz w:val="32"/>
      <w:lang w:val="fr-FR"/>
      <w14:ligatures w14:val="none"/>
    </w:rPr>
  </w:style>
  <w:style w:type="paragraph" w:customStyle="1" w:styleId="Style-CGPC">
    <w:name w:val="Style-CGPC"/>
    <w:basedOn w:val="CGPC-elearning"/>
    <w:link w:val="Style-CGPCCar"/>
    <w:rsid w:val="00F6365F"/>
  </w:style>
  <w:style w:type="character" w:customStyle="1" w:styleId="Style-CGPCCar">
    <w:name w:val="Style-CGPC Car"/>
    <w:basedOn w:val="CGPC-elearningCar"/>
    <w:link w:val="Style-CGPC"/>
    <w:rsid w:val="00F6365F"/>
    <w:rPr>
      <w:rFonts w:ascii="Open Sans" w:hAnsi="Open Sans" w:cs="Open Sans"/>
      <w:b/>
      <w:color w:val="FFFFFF" w:themeColor="background1"/>
      <w:sz w:val="56"/>
      <w:szCs w:val="56"/>
      <w:lang w:val="fr-FR"/>
    </w:rPr>
  </w:style>
  <w:style w:type="paragraph" w:styleId="TM2">
    <w:name w:val="toc 2"/>
    <w:basedOn w:val="Normal"/>
    <w:next w:val="Normal"/>
    <w:autoRedefine/>
    <w:uiPriority w:val="39"/>
    <w:unhideWhenUsed/>
    <w:rsid w:val="0044765A"/>
    <w:pPr>
      <w:spacing w:after="100"/>
      <w:ind w:left="320"/>
    </w:pPr>
  </w:style>
  <w:style w:type="character" w:styleId="Marquedecommentaire">
    <w:name w:val="annotation reference"/>
    <w:basedOn w:val="Policepardfaut"/>
    <w:uiPriority w:val="99"/>
    <w:semiHidden/>
    <w:unhideWhenUsed/>
    <w:rsid w:val="003574D4"/>
    <w:rPr>
      <w:sz w:val="16"/>
      <w:szCs w:val="16"/>
    </w:rPr>
  </w:style>
  <w:style w:type="paragraph" w:styleId="Commentaire">
    <w:name w:val="annotation text"/>
    <w:basedOn w:val="Normal"/>
    <w:link w:val="CommentaireCar"/>
    <w:uiPriority w:val="99"/>
    <w:unhideWhenUsed/>
    <w:rsid w:val="003574D4"/>
    <w:pPr>
      <w:spacing w:line="240" w:lineRule="auto"/>
    </w:pPr>
    <w:rPr>
      <w:sz w:val="20"/>
      <w:szCs w:val="20"/>
    </w:rPr>
  </w:style>
  <w:style w:type="character" w:customStyle="1" w:styleId="CommentaireCar">
    <w:name w:val="Commentaire Car"/>
    <w:basedOn w:val="Policepardfaut"/>
    <w:link w:val="Commentaire"/>
    <w:uiPriority w:val="99"/>
    <w:rsid w:val="003574D4"/>
    <w:rPr>
      <w:rFonts w:ascii="Open Sans" w:hAnsi="Open Sans"/>
      <w:kern w:val="0"/>
      <w:sz w:val="20"/>
      <w:szCs w:val="20"/>
      <w:lang w:val="fr-FR"/>
      <w14:ligatures w14:val="none"/>
    </w:rPr>
  </w:style>
  <w:style w:type="paragraph" w:styleId="Objetducommentaire">
    <w:name w:val="annotation subject"/>
    <w:basedOn w:val="Commentaire"/>
    <w:next w:val="Commentaire"/>
    <w:link w:val="ObjetducommentaireCar"/>
    <w:uiPriority w:val="99"/>
    <w:semiHidden/>
    <w:unhideWhenUsed/>
    <w:rsid w:val="003574D4"/>
    <w:rPr>
      <w:b/>
      <w:bCs/>
    </w:rPr>
  </w:style>
  <w:style w:type="character" w:customStyle="1" w:styleId="ObjetducommentaireCar">
    <w:name w:val="Objet du commentaire Car"/>
    <w:basedOn w:val="CommentaireCar"/>
    <w:link w:val="Objetducommentaire"/>
    <w:uiPriority w:val="99"/>
    <w:semiHidden/>
    <w:rsid w:val="003574D4"/>
    <w:rPr>
      <w:rFonts w:ascii="Open Sans" w:hAnsi="Open Sans"/>
      <w:b/>
      <w:bCs/>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neuromedia.ca/majeur-proteg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etheure xmlns="b079812a-7967-4ed2-9291-1c797a51b449" xsi:nil="true"/>
    <TaxCatchAll xmlns="427b065b-dfa1-44b2-8977-c4f8c74eb7ce" xsi:nil="true"/>
    <lcf76f155ced4ddcb4097134ff3c332f xmlns="b079812a-7967-4ed2-9291-1c797a51b44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B98EA-E75D-479B-BAC5-CEE1FF096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9A402F-6A13-485E-A031-A922DB047AF1}">
  <ds:schemaRefs>
    <ds:schemaRef ds:uri="http://schemas.microsoft.com/sharepoint/v3/contenttype/forms"/>
  </ds:schemaRefs>
</ds:datastoreItem>
</file>

<file path=customXml/itemProps3.xml><?xml version="1.0" encoding="utf-8"?>
<ds:datastoreItem xmlns:ds="http://schemas.openxmlformats.org/officeDocument/2006/customXml" ds:itemID="{31676016-8C26-4752-964F-4BC4DBB309C4}">
  <ds:schemaRefs>
    <ds:schemaRef ds:uri="http://schemas.microsoft.com/office/2006/metadata/properties"/>
    <ds:schemaRef ds:uri="http://schemas.microsoft.com/office/infopath/2007/PartnerControls"/>
    <ds:schemaRef ds:uri="b079812a-7967-4ed2-9291-1c797a51b449"/>
    <ds:schemaRef ds:uri="427b065b-dfa1-44b2-8977-c4f8c74eb7ce"/>
  </ds:schemaRefs>
</ds:datastoreItem>
</file>

<file path=customXml/itemProps4.xml><?xml version="1.0" encoding="utf-8"?>
<ds:datastoreItem xmlns:ds="http://schemas.openxmlformats.org/officeDocument/2006/customXml" ds:itemID="{11F2D5D4-55C3-4DFD-8EC8-920CD612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80</Pages>
  <Words>9653</Words>
  <Characters>53097</Characters>
  <Application>Microsoft Office Word</Application>
  <DocSecurity>0</DocSecurity>
  <Lines>442</Lines>
  <Paragraphs>125</Paragraphs>
  <ScaleCrop>false</ScaleCrop>
  <HeadingPairs>
    <vt:vector size="2" baseType="variant">
      <vt:variant>
        <vt:lpstr>Titre</vt:lpstr>
      </vt:variant>
      <vt:variant>
        <vt:i4>1</vt:i4>
      </vt:variant>
    </vt:vector>
  </HeadingPairs>
  <TitlesOfParts>
    <vt:vector size="1" baseType="lpstr">
      <vt:lpstr>Chapitre 1 : Les personnes vulnérables : typologie et modes de protection</vt:lpstr>
    </vt:vector>
  </TitlesOfParts>
  <Company/>
  <LinksUpToDate>false</LinksUpToDate>
  <CharactersWithSpaces>62625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 Les personnes vulnérables : typologie et modes de protection</dc:title>
  <dc:subject/>
  <dc:creator>raymondleban@cgpc.dev</dc:creator>
  <cp:keywords/>
  <dc:description/>
  <cp:lastModifiedBy>Raymond Leban</cp:lastModifiedBy>
  <cp:revision>8</cp:revision>
  <dcterms:created xsi:type="dcterms:W3CDTF">2026-07-12T05:41:00Z</dcterms:created>
  <dcterms:modified xsi:type="dcterms:W3CDTF">2026-07-16T08:08:00Z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